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E7F70B" w14:textId="21386D46" w:rsidR="001B56E4" w:rsidRPr="001B56E4" w:rsidRDefault="00E90E49" w:rsidP="00E35559">
      <w:pPr>
        <w:pStyle w:val="3GPPHeader"/>
        <w:spacing w:after="60"/>
        <w:rPr>
          <w:sz w:val="32"/>
          <w:szCs w:val="32"/>
        </w:rPr>
      </w:pPr>
      <w:r w:rsidRPr="00CE0424">
        <w:t xml:space="preserve">3GPP TSG-RAN </w:t>
      </w:r>
      <w:r w:rsidRPr="00936875">
        <w:t>WG</w:t>
      </w:r>
      <w:r w:rsidR="00126758" w:rsidRPr="00936875">
        <w:t>2</w:t>
      </w:r>
      <w:r w:rsidRPr="00936875">
        <w:t xml:space="preserve"> #</w:t>
      </w:r>
      <w:r w:rsidR="00126758" w:rsidRPr="00936875">
        <w:t>10</w:t>
      </w:r>
      <w:r w:rsidR="0021785C">
        <w:t>7</w:t>
      </w:r>
      <w:r w:rsidR="001803CD">
        <w:t>bis</w:t>
      </w:r>
      <w:r w:rsidRPr="00CE0424">
        <w:tab/>
      </w:r>
      <w:proofErr w:type="spellStart"/>
      <w:r w:rsidRPr="00CE0424">
        <w:rPr>
          <w:sz w:val="32"/>
          <w:szCs w:val="32"/>
        </w:rPr>
        <w:t>Tdoc</w:t>
      </w:r>
      <w:proofErr w:type="spellEnd"/>
      <w:r w:rsidRPr="00CE0424">
        <w:rPr>
          <w:sz w:val="32"/>
          <w:szCs w:val="32"/>
        </w:rPr>
        <w:t xml:space="preserve"> </w:t>
      </w:r>
      <w:r w:rsidR="003875F9">
        <w:rPr>
          <w:sz w:val="32"/>
          <w:szCs w:val="32"/>
        </w:rPr>
        <w:t>R2-1913112</w:t>
      </w:r>
    </w:p>
    <w:p w14:paraId="7082ADED" w14:textId="1A2351D8" w:rsidR="00E90E49" w:rsidRPr="00CE0424" w:rsidRDefault="001803CD" w:rsidP="00311702">
      <w:pPr>
        <w:pStyle w:val="3GPPHeader"/>
      </w:pPr>
      <w:r>
        <w:t>Chongqing</w:t>
      </w:r>
      <w:r w:rsidR="00EC4447">
        <w:t xml:space="preserve">, </w:t>
      </w:r>
      <w:r>
        <w:t>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r w:rsidR="001B56E4">
        <w:tab/>
        <w:t>Revision of R2-1910422</w:t>
      </w:r>
    </w:p>
    <w:p w14:paraId="6057452C" w14:textId="77777777" w:rsidR="00E90E49" w:rsidRPr="00CE0424" w:rsidRDefault="00E90E49" w:rsidP="00357380">
      <w:pPr>
        <w:pStyle w:val="3GPPHeader"/>
      </w:pPr>
    </w:p>
    <w:p w14:paraId="0F058E5E" w14:textId="6E71B8B2" w:rsidR="00E90E49" w:rsidRPr="00945B54" w:rsidRDefault="00E90E49" w:rsidP="00311702">
      <w:pPr>
        <w:pStyle w:val="3GPPHeader"/>
        <w:rPr>
          <w:sz w:val="22"/>
          <w:szCs w:val="22"/>
        </w:rPr>
      </w:pPr>
      <w:r w:rsidRPr="00945B54">
        <w:rPr>
          <w:sz w:val="22"/>
          <w:szCs w:val="22"/>
        </w:rPr>
        <w:t>Agenda Item:</w:t>
      </w:r>
      <w:r w:rsidRPr="00945B54">
        <w:rPr>
          <w:sz w:val="22"/>
          <w:szCs w:val="22"/>
        </w:rPr>
        <w:tab/>
      </w:r>
      <w:r w:rsidR="00593AE3" w:rsidRPr="00945B54">
        <w:rPr>
          <w:sz w:val="22"/>
          <w:szCs w:val="22"/>
        </w:rPr>
        <w:t>7.1.2</w:t>
      </w:r>
    </w:p>
    <w:p w14:paraId="6333566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86BEB4" w14:textId="7E7E40AF" w:rsidR="00E90E49" w:rsidRPr="00CE0424" w:rsidRDefault="003D3C45" w:rsidP="00311702">
      <w:pPr>
        <w:pStyle w:val="3GPPHeader"/>
        <w:rPr>
          <w:sz w:val="22"/>
          <w:szCs w:val="22"/>
        </w:rPr>
      </w:pPr>
      <w:r>
        <w:rPr>
          <w:sz w:val="22"/>
          <w:szCs w:val="22"/>
        </w:rPr>
        <w:t>Title:</w:t>
      </w:r>
      <w:r w:rsidR="00E90E49" w:rsidRPr="00CE0424">
        <w:rPr>
          <w:sz w:val="22"/>
          <w:szCs w:val="22"/>
        </w:rPr>
        <w:tab/>
      </w:r>
      <w:r w:rsidR="00C01F7D">
        <w:rPr>
          <w:sz w:val="22"/>
          <w:szCs w:val="22"/>
        </w:rPr>
        <w:t>Remaining issues in Msg4-based MT EDT</w:t>
      </w:r>
    </w:p>
    <w:p w14:paraId="234EE0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01F7D">
        <w:rPr>
          <w:sz w:val="22"/>
          <w:szCs w:val="22"/>
        </w:rPr>
        <w:t>Discussion, Decision</w:t>
      </w:r>
    </w:p>
    <w:p w14:paraId="241890C9" w14:textId="77777777" w:rsidR="00E90E49" w:rsidRPr="00CE0424" w:rsidRDefault="00E90E49" w:rsidP="00E90E49"/>
    <w:p w14:paraId="5D7745EF" w14:textId="5564AFE3" w:rsidR="00E90E49" w:rsidRDefault="00230D18" w:rsidP="00CE0424">
      <w:pPr>
        <w:pStyle w:val="Heading1"/>
      </w:pPr>
      <w:r>
        <w:t>1</w:t>
      </w:r>
      <w:r>
        <w:tab/>
      </w:r>
      <w:r w:rsidR="00E90E49" w:rsidRPr="00CE0424">
        <w:t>Introduction</w:t>
      </w:r>
    </w:p>
    <w:p w14:paraId="322CBD1D" w14:textId="777C1D13" w:rsidR="00C01F7D" w:rsidRPr="00C01F7D" w:rsidRDefault="00F62473" w:rsidP="00C01F7D">
      <w:r>
        <w:t xml:space="preserve">In RAN2#107 it was agreed that Msg2-based MT EDT is not pursued in Rel-16, among other agreements: </w:t>
      </w:r>
    </w:p>
    <w:tbl>
      <w:tblPr>
        <w:tblStyle w:val="TableGrid"/>
        <w:tblW w:w="0" w:type="auto"/>
        <w:tblLook w:val="04A0" w:firstRow="1" w:lastRow="0" w:firstColumn="1" w:lastColumn="0" w:noHBand="0" w:noVBand="1"/>
      </w:tblPr>
      <w:tblGrid>
        <w:gridCol w:w="9629"/>
      </w:tblGrid>
      <w:tr w:rsidR="00C428A9" w14:paraId="6B10B5DB" w14:textId="77777777" w:rsidTr="00C428A9">
        <w:tc>
          <w:tcPr>
            <w:tcW w:w="9629" w:type="dxa"/>
          </w:tcPr>
          <w:p w14:paraId="166EB182" w14:textId="77777777" w:rsidR="00C428A9" w:rsidRDefault="00C428A9" w:rsidP="00C428A9">
            <w:pPr>
              <w:overflowPunct/>
              <w:autoSpaceDE/>
              <w:autoSpaceDN/>
              <w:adjustRightInd/>
              <w:spacing w:after="0"/>
              <w:textAlignment w:val="auto"/>
              <w:rPr>
                <w:rFonts w:eastAsia="MS Mincho" w:cs="Arial"/>
                <w:highlight w:val="green"/>
                <w:lang w:val="en-US"/>
              </w:rPr>
            </w:pPr>
            <w:r w:rsidRPr="00874B5A">
              <w:rPr>
                <w:rFonts w:eastAsia="MS Mincho" w:cs="Arial"/>
                <w:highlight w:val="green"/>
                <w:lang w:val="en-US"/>
              </w:rPr>
              <w:t>RAN</w:t>
            </w:r>
            <w:r>
              <w:rPr>
                <w:rFonts w:eastAsia="MS Mincho" w:cs="Arial"/>
                <w:highlight w:val="green"/>
                <w:lang w:val="en-US"/>
              </w:rPr>
              <w:t>2</w:t>
            </w:r>
            <w:r w:rsidRPr="00874B5A">
              <w:rPr>
                <w:rFonts w:eastAsia="MS Mincho" w:cs="Arial"/>
                <w:highlight w:val="green"/>
                <w:lang w:val="en-US"/>
              </w:rPr>
              <w:t>#</w:t>
            </w:r>
            <w:r>
              <w:rPr>
                <w:rFonts w:eastAsia="MS Mincho" w:cs="Arial"/>
                <w:highlight w:val="green"/>
                <w:lang w:val="en-US"/>
              </w:rPr>
              <w:t>107</w:t>
            </w:r>
            <w:r w:rsidRPr="00874B5A">
              <w:rPr>
                <w:rFonts w:eastAsia="MS Mincho" w:cs="Arial"/>
                <w:highlight w:val="green"/>
                <w:lang w:val="en-US"/>
              </w:rPr>
              <w:t xml:space="preserve"> agreements:</w:t>
            </w:r>
          </w:p>
          <w:p w14:paraId="2F9C775C" w14:textId="77777777" w:rsidR="00C428A9" w:rsidRDefault="00C428A9" w:rsidP="00C428A9">
            <w:pPr>
              <w:pStyle w:val="Agreement"/>
              <w:rPr>
                <w:lang w:val="en-US"/>
              </w:rPr>
            </w:pPr>
            <w:r w:rsidRPr="00F55A38">
              <w:rPr>
                <w:b w:val="0"/>
                <w:lang w:val="en-US"/>
              </w:rPr>
              <w:t>Msg2 based solution is not pursued in this release.</w:t>
            </w:r>
          </w:p>
          <w:p w14:paraId="209BC191" w14:textId="77777777" w:rsidR="00C428A9" w:rsidRDefault="00C428A9" w:rsidP="00C428A9">
            <w:pPr>
              <w:pStyle w:val="Agreement"/>
              <w:rPr>
                <w:b w:val="0"/>
                <w:lang w:val="en-US"/>
              </w:rPr>
            </w:pPr>
            <w:r w:rsidRPr="00AF1CD7">
              <w:rPr>
                <w:b w:val="0"/>
                <w:lang w:val="en-US"/>
              </w:rPr>
              <w:t>Working assumptions:</w:t>
            </w:r>
          </w:p>
          <w:p w14:paraId="125D938C" w14:textId="77777777" w:rsidR="00C428A9" w:rsidRPr="000D3339" w:rsidRDefault="00C428A9" w:rsidP="00C428A9">
            <w:pPr>
              <w:pStyle w:val="Agreement"/>
              <w:numPr>
                <w:ilvl w:val="2"/>
                <w:numId w:val="25"/>
              </w:numPr>
              <w:rPr>
                <w:rFonts w:cs="Arial"/>
                <w:b w:val="0"/>
                <w:bCs/>
                <w:lang w:val="en-US"/>
              </w:rPr>
            </w:pPr>
            <w:r w:rsidRPr="00AF1CD7">
              <w:rPr>
                <w:b w:val="0"/>
                <w:lang w:val="en-US"/>
              </w:rPr>
              <w:t>For CP solution UE triggers RA using a Rel-15 EDT preamble.</w:t>
            </w:r>
          </w:p>
          <w:p w14:paraId="2AF21A5B" w14:textId="77777777" w:rsidR="00C428A9" w:rsidRPr="000D3339" w:rsidRDefault="00C428A9" w:rsidP="00C428A9">
            <w:pPr>
              <w:pStyle w:val="Agreement"/>
              <w:numPr>
                <w:ilvl w:val="2"/>
                <w:numId w:val="25"/>
              </w:numPr>
              <w:rPr>
                <w:rFonts w:cs="Arial"/>
                <w:b w:val="0"/>
                <w:bCs/>
                <w:lang w:val="en-US"/>
              </w:rPr>
            </w:pPr>
            <w:r w:rsidRPr="00AF1CD7">
              <w:rPr>
                <w:b w:val="0"/>
                <w:lang w:val="en-US"/>
              </w:rPr>
              <w:t>For UP solution, UE may trigger RA using a non-EDT preamble.</w:t>
            </w:r>
          </w:p>
          <w:p w14:paraId="24E9ED40" w14:textId="77777777" w:rsidR="00C428A9" w:rsidRPr="003A6D5F" w:rsidRDefault="00C428A9" w:rsidP="00C428A9">
            <w:pPr>
              <w:pStyle w:val="Agreement"/>
              <w:numPr>
                <w:ilvl w:val="2"/>
                <w:numId w:val="25"/>
              </w:numPr>
              <w:rPr>
                <w:rFonts w:cs="Arial"/>
                <w:b w:val="0"/>
                <w:bCs/>
                <w:lang w:val="en-US"/>
              </w:rPr>
            </w:pPr>
            <w:r w:rsidRPr="00AF1CD7">
              <w:rPr>
                <w:b w:val="0"/>
                <w:lang w:val="en-US"/>
              </w:rPr>
              <w:t>For CP and UP solutions no new TB size for Msg3 is introduced.</w:t>
            </w:r>
          </w:p>
          <w:p w14:paraId="3D3F8212" w14:textId="77777777" w:rsidR="00C428A9" w:rsidRPr="00AF1CD7" w:rsidRDefault="00C428A9" w:rsidP="00C428A9">
            <w:pPr>
              <w:pStyle w:val="Agreement"/>
              <w:rPr>
                <w:b w:val="0"/>
                <w:lang w:val="en-US"/>
              </w:rPr>
            </w:pPr>
            <w:r w:rsidRPr="00AF1CD7">
              <w:rPr>
                <w:b w:val="0"/>
                <w:lang w:val="en-US"/>
              </w:rPr>
              <w:t>No indication is sent in Msg3 regarding whether an UL grant needs to be provided in Msg4, i.e. up to network implementation.</w:t>
            </w:r>
          </w:p>
          <w:p w14:paraId="486DD3DD" w14:textId="77777777" w:rsidR="00C428A9" w:rsidRPr="00AF1CD7" w:rsidRDefault="00C428A9" w:rsidP="00C428A9">
            <w:pPr>
              <w:pStyle w:val="Agreement"/>
              <w:rPr>
                <w:b w:val="0"/>
                <w:lang w:val="en-US"/>
              </w:rPr>
            </w:pPr>
            <w:r w:rsidRPr="00AF1CD7">
              <w:rPr>
                <w:b w:val="0"/>
                <w:lang w:val="en-US"/>
              </w:rPr>
              <w:t>In Msg4, same as MO-EDT, the network may move the UE to connected mode or release the UE to idle mode. FFS how to include user data in Msg4 for the CP solution if the UE is moved to connected mode.</w:t>
            </w:r>
          </w:p>
          <w:p w14:paraId="3865B1A2" w14:textId="77777777" w:rsidR="00C428A9" w:rsidRPr="00AF1CD7" w:rsidRDefault="00C428A9" w:rsidP="00C428A9">
            <w:pPr>
              <w:pStyle w:val="Agreement"/>
              <w:rPr>
                <w:lang w:val="en-US"/>
              </w:rPr>
            </w:pPr>
            <w:r w:rsidRPr="001C35EC">
              <w:rPr>
                <w:b w:val="0"/>
                <w:lang w:val="en-US"/>
              </w:rPr>
              <w:t>Fallback is supported in the case there is more downlink data to be sent, i.e. network can move the UE to connected mode in Msg4</w:t>
            </w:r>
            <w:r w:rsidRPr="001C35EC">
              <w:rPr>
                <w:lang w:val="en-US"/>
              </w:rPr>
              <w:t>.</w:t>
            </w:r>
            <w:r>
              <w:t xml:space="preserve"> </w:t>
            </w:r>
          </w:p>
          <w:p w14:paraId="305C605B" w14:textId="77777777" w:rsidR="00C428A9" w:rsidRPr="001C35EC" w:rsidRDefault="00C428A9" w:rsidP="00C428A9">
            <w:pPr>
              <w:pStyle w:val="Agreement"/>
              <w:rPr>
                <w:lang w:val="en-US"/>
              </w:rPr>
            </w:pPr>
            <w:r w:rsidRPr="00F62473">
              <w:rPr>
                <w:b w:val="0"/>
              </w:rPr>
              <w:t>F</w:t>
            </w:r>
            <w:r w:rsidRPr="001C35EC">
              <w:rPr>
                <w:b w:val="0"/>
                <w:lang w:val="en-US"/>
              </w:rPr>
              <w:t>rom RAN2 stand point indicating the DL data size in the S1 paging message would be beneficial and sufficient, i.e. separate indication is not required</w:t>
            </w:r>
          </w:p>
          <w:p w14:paraId="39D63DE1" w14:textId="77777777" w:rsidR="00C428A9" w:rsidRDefault="00C428A9" w:rsidP="00CE0424">
            <w:pPr>
              <w:pStyle w:val="BodyText"/>
              <w:rPr>
                <w:lang w:val="x-none"/>
              </w:rPr>
            </w:pPr>
          </w:p>
        </w:tc>
      </w:tr>
    </w:tbl>
    <w:p w14:paraId="43C2D6A3" w14:textId="6F7465EC" w:rsidR="00477768" w:rsidRDefault="00477768" w:rsidP="00CE0424">
      <w:pPr>
        <w:pStyle w:val="BodyText"/>
        <w:rPr>
          <w:lang w:val="x-none"/>
        </w:rPr>
      </w:pPr>
    </w:p>
    <w:p w14:paraId="5F771108" w14:textId="520E56B4" w:rsidR="00F62473" w:rsidRPr="00F62473" w:rsidRDefault="00F62473" w:rsidP="00CE0424">
      <w:pPr>
        <w:pStyle w:val="BodyText"/>
        <w:rPr>
          <w:lang w:val="en-US"/>
        </w:rPr>
      </w:pPr>
      <w:r>
        <w:rPr>
          <w:lang w:val="en-US"/>
        </w:rPr>
        <w:t>In this paper we discuss remaining open issues for Msg4-based MT EDT</w:t>
      </w:r>
      <w:r w:rsidR="00791844">
        <w:rPr>
          <w:lang w:val="en-US"/>
        </w:rPr>
        <w:t xml:space="preserve"> and make proposals on way forward.</w:t>
      </w:r>
      <w:r>
        <w:rPr>
          <w:lang w:val="en-US"/>
        </w:rPr>
        <w:t xml:space="preserve"> </w:t>
      </w:r>
      <w:r w:rsidR="001B56E4">
        <w:rPr>
          <w:lang w:val="en-US"/>
        </w:rPr>
        <w:t xml:space="preserve">This paper is rewrite of </w:t>
      </w:r>
      <w:r w:rsidR="001B56E4">
        <w:t xml:space="preserve">R2-1910422 focusing on remaining open issues to complete the MT EDT work. </w:t>
      </w:r>
    </w:p>
    <w:p w14:paraId="1EFF0161" w14:textId="1AB7B90B" w:rsidR="00C01F7D" w:rsidRDefault="00230D18" w:rsidP="00C01F7D">
      <w:pPr>
        <w:pStyle w:val="Heading1"/>
      </w:pPr>
      <w:bookmarkStart w:id="0" w:name="_Ref178064866"/>
      <w:r>
        <w:lastRenderedPageBreak/>
        <w:t>2</w:t>
      </w:r>
      <w:r>
        <w:tab/>
      </w:r>
      <w:r w:rsidR="004000E8" w:rsidRPr="00CE0424">
        <w:t>Discussion</w:t>
      </w:r>
      <w:bookmarkEnd w:id="0"/>
    </w:p>
    <w:p w14:paraId="1DDE34AC" w14:textId="6ABF37A2" w:rsidR="003742AC" w:rsidRDefault="00230D18" w:rsidP="00000F40">
      <w:pPr>
        <w:pStyle w:val="Heading2"/>
      </w:pPr>
      <w:r>
        <w:t>2.</w:t>
      </w:r>
      <w:r w:rsidR="003E1AE6">
        <w:t>1</w:t>
      </w:r>
      <w:r>
        <w:tab/>
      </w:r>
      <w:r w:rsidR="004226B9">
        <w:t xml:space="preserve">Open issues for MT </w:t>
      </w:r>
      <w:r w:rsidR="00083B5B">
        <w:t>UP-</w:t>
      </w:r>
      <w:r w:rsidR="004226B9">
        <w:t>EDT</w:t>
      </w:r>
    </w:p>
    <w:p w14:paraId="42D3DCF9" w14:textId="77777777" w:rsidR="0043377E" w:rsidRDefault="0043377E" w:rsidP="003B44C3">
      <w:r>
        <w:object w:dxaOrig="13695" w:dyaOrig="9795" w14:anchorId="04260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4.45pt" o:ole="">
            <v:imagedata r:id="rId11" o:title=""/>
          </v:shape>
          <o:OLEObject Type="Embed" ProgID="Mscgen.Chart" ShapeID="_x0000_i1025" DrawAspect="Content" ObjectID="_1631663355" r:id="rId12"/>
        </w:object>
      </w:r>
    </w:p>
    <w:p w14:paraId="54D118B1" w14:textId="6AF35B49" w:rsidR="0043377E" w:rsidRPr="003B44C3" w:rsidRDefault="0043377E" w:rsidP="003B44C3">
      <w:pPr>
        <w:jc w:val="center"/>
        <w:rPr>
          <w:b/>
        </w:rPr>
      </w:pPr>
      <w:r w:rsidRPr="003B44C3">
        <w:rPr>
          <w:b/>
        </w:rPr>
        <w:t xml:space="preserve">Figure </w:t>
      </w:r>
      <w:r w:rsidRPr="003B44C3">
        <w:rPr>
          <w:b/>
        </w:rPr>
        <w:fldChar w:fldCharType="begin"/>
      </w:r>
      <w:r w:rsidRPr="003B44C3">
        <w:rPr>
          <w:b/>
        </w:rPr>
        <w:instrText xml:space="preserve"> SEQ Figure \* ARABIC </w:instrText>
      </w:r>
      <w:r w:rsidRPr="003B44C3">
        <w:rPr>
          <w:b/>
        </w:rPr>
        <w:fldChar w:fldCharType="separate"/>
      </w:r>
      <w:r w:rsidRPr="003B44C3">
        <w:rPr>
          <w:b/>
          <w:noProof/>
        </w:rPr>
        <w:t>1</w:t>
      </w:r>
      <w:r w:rsidRPr="003B44C3">
        <w:rPr>
          <w:b/>
        </w:rPr>
        <w:fldChar w:fldCharType="end"/>
      </w:r>
      <w:r w:rsidRPr="003B44C3">
        <w:rPr>
          <w:b/>
        </w:rPr>
        <w:t>. Proposed signa</w:t>
      </w:r>
      <w:r w:rsidR="00914140" w:rsidRPr="003B44C3">
        <w:rPr>
          <w:b/>
        </w:rPr>
        <w:t>l</w:t>
      </w:r>
      <w:r w:rsidRPr="003B44C3">
        <w:rPr>
          <w:b/>
        </w:rPr>
        <w:t>ling for MT UP EDT.</w:t>
      </w:r>
    </w:p>
    <w:p w14:paraId="44C63D2F" w14:textId="77777777" w:rsidR="0043377E" w:rsidRPr="0043377E" w:rsidRDefault="0043377E" w:rsidP="0043377E"/>
    <w:p w14:paraId="4C1F32CA" w14:textId="05A460EA" w:rsidR="006C4454" w:rsidRDefault="006C4454" w:rsidP="00083B5B">
      <w:r>
        <w:t>The following working assumptions relating to</w:t>
      </w:r>
      <w:r w:rsidR="006766D1">
        <w:t xml:space="preserve"> MT UP-EDT</w:t>
      </w:r>
      <w:r>
        <w:t xml:space="preserve"> were reached in RAN2#107: </w:t>
      </w:r>
    </w:p>
    <w:p w14:paraId="2360F36C" w14:textId="59673D7D" w:rsidR="006C4454" w:rsidRDefault="006C4454" w:rsidP="006C4454">
      <w:pPr>
        <w:pStyle w:val="Doc-text2"/>
        <w:pBdr>
          <w:top w:val="single" w:sz="4" w:space="1" w:color="auto"/>
          <w:left w:val="single" w:sz="4" w:space="4" w:color="auto"/>
          <w:bottom w:val="single" w:sz="4" w:space="1" w:color="auto"/>
          <w:right w:val="single" w:sz="4" w:space="4" w:color="auto"/>
        </w:pBdr>
        <w:tabs>
          <w:tab w:val="left" w:pos="1276"/>
        </w:tabs>
        <w:rPr>
          <w:lang w:val="en-US"/>
        </w:rPr>
      </w:pPr>
      <w:r w:rsidRPr="00F63215">
        <w:rPr>
          <w:lang w:val="en-US"/>
        </w:rPr>
        <w:t>-</w:t>
      </w:r>
      <w:r>
        <w:rPr>
          <w:lang w:val="en-US"/>
        </w:rPr>
        <w:t xml:space="preserve"> Working assumptions:</w:t>
      </w:r>
    </w:p>
    <w:p w14:paraId="607CDAB7" w14:textId="6D8B6E0A" w:rsidR="006C4454" w:rsidRDefault="006C4454" w:rsidP="006C445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ab/>
      </w:r>
      <w:r>
        <w:rPr>
          <w:lang w:val="en-US"/>
        </w:rPr>
        <w:tab/>
        <w:t xml:space="preserve">- </w:t>
      </w:r>
      <w:r w:rsidRPr="0096308A">
        <w:rPr>
          <w:lang w:val="en-US"/>
        </w:rPr>
        <w:t>For UP solution, UE may trigger RA using a non-EDT preamble.</w:t>
      </w:r>
    </w:p>
    <w:p w14:paraId="59C103AA" w14:textId="19096667" w:rsidR="006C4454" w:rsidRDefault="006C4454" w:rsidP="006C4454">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ab/>
      </w:r>
      <w:r>
        <w:rPr>
          <w:lang w:val="en-US"/>
        </w:rPr>
        <w:tab/>
        <w:t xml:space="preserve">- </w:t>
      </w:r>
      <w:r w:rsidRPr="0096308A">
        <w:rPr>
          <w:lang w:val="en-US"/>
        </w:rPr>
        <w:t>For CP and UP solutions no new TB size for Msg3 is introduced.</w:t>
      </w:r>
    </w:p>
    <w:p w14:paraId="2EAB78CB" w14:textId="77777777" w:rsidR="009D6E12" w:rsidRDefault="009D6E12" w:rsidP="00083B5B"/>
    <w:p w14:paraId="1A1EC0B7" w14:textId="5C9E7FB8" w:rsidR="004A433E" w:rsidRDefault="00FB0196" w:rsidP="00083B5B">
      <w:r>
        <w:t>N</w:t>
      </w:r>
      <w:r w:rsidR="006C4454">
        <w:t xml:space="preserve">o UL data would be transmitted in MT EDT before </w:t>
      </w:r>
      <w:r>
        <w:t xml:space="preserve">UE has received </w:t>
      </w:r>
      <w:r w:rsidR="006C4454">
        <w:t>the MT downlink data</w:t>
      </w:r>
      <w:r>
        <w:t xml:space="preserve"> in Msg4</w:t>
      </w:r>
      <w:r w:rsidR="006C4454">
        <w:t xml:space="preserve">, </w:t>
      </w:r>
      <w:r>
        <w:t xml:space="preserve">thus, </w:t>
      </w:r>
      <w:r w:rsidR="006C4454">
        <w:t>in UP solution legacy Msg3 can be used</w:t>
      </w:r>
      <w:r w:rsidR="003875F9">
        <w:t xml:space="preserve"> to resume the RRC connection</w:t>
      </w:r>
      <w:r w:rsidR="006C4454">
        <w:t xml:space="preserve">. For transmission of legacy Msg3, MO EDT does not need to be triggered, but the </w:t>
      </w:r>
      <w:r w:rsidR="009D6E12">
        <w:t>legacy random access procedure</w:t>
      </w:r>
      <w:r>
        <w:t xml:space="preserve"> (using legacy, i.e. non-EDT preamble)</w:t>
      </w:r>
      <w:r w:rsidR="009D6E12">
        <w:t xml:space="preserve"> and legacy UL grant for Msg3 can be used. </w:t>
      </w:r>
      <w:r w:rsidR="004A433E">
        <w:t xml:space="preserve">Use of MO EDT preamble would also be possible, but in that case the </w:t>
      </w:r>
      <w:proofErr w:type="spellStart"/>
      <w:r w:rsidR="004A433E">
        <w:t>eNB</w:t>
      </w:r>
      <w:proofErr w:type="spellEnd"/>
      <w:r w:rsidR="004A433E">
        <w:t xml:space="preserve"> would provide a MO EDT grant which results in unnecessary padding</w:t>
      </w:r>
      <w:r w:rsidR="00AC1B24">
        <w:t xml:space="preserve">, i.e. additional overhead and power consumption resulting in more inefficient solution. </w:t>
      </w:r>
      <w:r w:rsidR="004A433E">
        <w:t xml:space="preserve"> </w:t>
      </w:r>
    </w:p>
    <w:p w14:paraId="3F622159" w14:textId="77777777" w:rsidR="000A3111" w:rsidRPr="006766D1" w:rsidRDefault="000A3111" w:rsidP="000A3111">
      <w:pPr>
        <w:pStyle w:val="Proposal"/>
        <w:tabs>
          <w:tab w:val="num" w:pos="1701"/>
          <w:tab w:val="num" w:pos="4423"/>
          <w:tab w:val="num" w:pos="5557"/>
        </w:tabs>
        <w:overflowPunct/>
        <w:autoSpaceDE/>
        <w:autoSpaceDN/>
        <w:adjustRightInd/>
        <w:spacing w:line="259" w:lineRule="auto"/>
        <w:textAlignment w:val="auto"/>
        <w:rPr>
          <w:rFonts w:cs="Arial"/>
        </w:rPr>
      </w:pPr>
      <w:bookmarkStart w:id="1" w:name="_Toc16806846"/>
      <w:bookmarkStart w:id="2" w:name="_Toc21045066"/>
      <w:r w:rsidRPr="00F4211C">
        <w:t>Legacy (i.e., non-EDT) Msg1 and Msg2 are used in MT UP-EDT solution.</w:t>
      </w:r>
      <w:bookmarkEnd w:id="1"/>
      <w:bookmarkEnd w:id="2"/>
    </w:p>
    <w:p w14:paraId="7AB38206" w14:textId="065C131F" w:rsidR="006C4454" w:rsidRDefault="009D6E12" w:rsidP="00083B5B">
      <w:r>
        <w:t xml:space="preserve">The </w:t>
      </w:r>
      <w:proofErr w:type="spellStart"/>
      <w:r>
        <w:t>eNB</w:t>
      </w:r>
      <w:proofErr w:type="spellEnd"/>
      <w:r>
        <w:t xml:space="preserve"> </w:t>
      </w:r>
      <w:r w:rsidR="00C428A9">
        <w:t xml:space="preserve">may </w:t>
      </w:r>
      <w:r>
        <w:t>know the UE was paged for MT EDT based on UE ID in Msg3</w:t>
      </w:r>
      <w:r w:rsidR="00C709D6">
        <w:t>, but this is not a requirement</w:t>
      </w:r>
      <w:r>
        <w:t xml:space="preserve"> – the remaining case where UE and NW assumption on whether MT EDT has been triggered is the unlikely scenario where UE misses the page but at the same time triggers e.g. legacy random access or MO EDT. </w:t>
      </w:r>
      <w:r w:rsidR="00C428A9">
        <w:t xml:space="preserve">Regardless, to make </w:t>
      </w:r>
      <w:proofErr w:type="spellStart"/>
      <w:r w:rsidR="00C428A9">
        <w:t>eNB</w:t>
      </w:r>
      <w:proofErr w:type="spellEnd"/>
      <w:r w:rsidR="00C428A9">
        <w:t xml:space="preserve"> understand UEs intention in a robust way, </w:t>
      </w:r>
      <w:r>
        <w:t xml:space="preserve">the UE can include an establishment cause corresponding to MT EDT in Msg3. </w:t>
      </w:r>
      <w:r w:rsidR="00650891">
        <w:t>Otherwise, i</w:t>
      </w:r>
      <w:r w:rsidR="00C709D6">
        <w:t>f there is no resume cause</w:t>
      </w:r>
      <w:r w:rsidR="00A63A57">
        <w:t xml:space="preserve"> for MT EDT</w:t>
      </w:r>
      <w:r w:rsidR="00C709D6">
        <w:t xml:space="preserve"> and Proposal 1 is agreed, the </w:t>
      </w:r>
      <w:proofErr w:type="spellStart"/>
      <w:r w:rsidR="00C709D6">
        <w:t>eNB</w:t>
      </w:r>
      <w:proofErr w:type="spellEnd"/>
      <w:r w:rsidR="00C709D6">
        <w:t xml:space="preserve"> might not </w:t>
      </w:r>
      <w:bookmarkStart w:id="3" w:name="_GoBack"/>
      <w:bookmarkEnd w:id="3"/>
      <w:r w:rsidR="00C709D6">
        <w:t xml:space="preserve">understand that the UE is triggering RA for MT EDT. </w:t>
      </w:r>
    </w:p>
    <w:p w14:paraId="2ADEEF41" w14:textId="09D70EC2" w:rsidR="006766D1" w:rsidRPr="00A6223F" w:rsidRDefault="006766D1" w:rsidP="006766D1">
      <w:pPr>
        <w:pStyle w:val="Proposal"/>
        <w:tabs>
          <w:tab w:val="num" w:pos="1701"/>
          <w:tab w:val="num" w:pos="4423"/>
          <w:tab w:val="num" w:pos="5557"/>
        </w:tabs>
        <w:overflowPunct/>
        <w:autoSpaceDE/>
        <w:autoSpaceDN/>
        <w:adjustRightInd/>
        <w:spacing w:line="259" w:lineRule="auto"/>
        <w:textAlignment w:val="auto"/>
        <w:rPr>
          <w:rFonts w:cs="Arial"/>
        </w:rPr>
      </w:pPr>
      <w:bookmarkStart w:id="4" w:name="_Toc16806848"/>
      <w:bookmarkStart w:id="5" w:name="_Toc21045067"/>
      <w:r w:rsidRPr="00F4211C">
        <w:lastRenderedPageBreak/>
        <w:t xml:space="preserve">Define a new resume cause ‘MT UP-EDT’ </w:t>
      </w:r>
      <w:r>
        <w:t xml:space="preserve">in </w:t>
      </w:r>
      <w:proofErr w:type="spellStart"/>
      <w:r>
        <w:rPr>
          <w:i/>
        </w:rPr>
        <w:t>RRCConnectionResumeRequest</w:t>
      </w:r>
      <w:proofErr w:type="spellEnd"/>
      <w:r>
        <w:rPr>
          <w:i/>
        </w:rPr>
        <w:t xml:space="preserve"> </w:t>
      </w:r>
      <w:r w:rsidRPr="00F4211C">
        <w:t xml:space="preserve">to distinguish </w:t>
      </w:r>
      <w:r>
        <w:t>from</w:t>
      </w:r>
      <w:r w:rsidRPr="00F4211C">
        <w:t xml:space="preserve"> other resume cases.</w:t>
      </w:r>
      <w:bookmarkEnd w:id="4"/>
      <w:bookmarkEnd w:id="5"/>
    </w:p>
    <w:p w14:paraId="1A5DE3F9" w14:textId="225C7911" w:rsidR="00A6223F" w:rsidRDefault="00BF2075" w:rsidP="00A6223F">
      <w:proofErr w:type="gramStart"/>
      <w:r>
        <w:t>I</w:t>
      </w:r>
      <w:r w:rsidR="00A6223F">
        <w:t>n order for</w:t>
      </w:r>
      <w:proofErr w:type="gramEnd"/>
      <w:r w:rsidR="00A6223F">
        <w:t xml:space="preserve"> the UE to be ready for</w:t>
      </w:r>
      <w:r w:rsidR="0073541F">
        <w:t xml:space="preserve"> the ciphered</w:t>
      </w:r>
      <w:r w:rsidR="00A6223F">
        <w:t xml:space="preserve"> Msg4</w:t>
      </w:r>
      <w:r w:rsidR="0073541F">
        <w:t>, UE should activate security</w:t>
      </w:r>
      <w:r w:rsidR="00D57336">
        <w:t xml:space="preserve"> before</w:t>
      </w:r>
      <w:r w:rsidR="0079779E">
        <w:t xml:space="preserve"> receiving the message</w:t>
      </w:r>
      <w:r w:rsidR="00D57336">
        <w:t xml:space="preserve">. We propose UE always activates security before sending Msg3 if it was paged for MT-EDT: </w:t>
      </w:r>
    </w:p>
    <w:p w14:paraId="3749E3A3" w14:textId="6B687FCE" w:rsidR="00D57336" w:rsidRPr="00D57336" w:rsidRDefault="00D57336" w:rsidP="00A6223F">
      <w:pPr>
        <w:pStyle w:val="Proposal"/>
        <w:tabs>
          <w:tab w:val="num" w:pos="1701"/>
          <w:tab w:val="num" w:pos="4423"/>
          <w:tab w:val="num" w:pos="5557"/>
        </w:tabs>
        <w:overflowPunct/>
        <w:autoSpaceDE/>
        <w:autoSpaceDN/>
        <w:adjustRightInd/>
        <w:spacing w:line="259" w:lineRule="auto"/>
        <w:textAlignment w:val="auto"/>
        <w:rPr>
          <w:rFonts w:cs="Arial"/>
        </w:rPr>
      </w:pPr>
      <w:bookmarkStart w:id="6" w:name="_Toc21045068"/>
      <w:r>
        <w:t>When UE is</w:t>
      </w:r>
      <w:r w:rsidRPr="00F0597B">
        <w:t xml:space="preserve"> paged for MT-EDT data </w:t>
      </w:r>
      <w:r>
        <w:t>and</w:t>
      </w:r>
      <w:r w:rsidRPr="00F0597B">
        <w:t xml:space="preserve"> NCC value</w:t>
      </w:r>
      <w:r>
        <w:t xml:space="preserve"> was</w:t>
      </w:r>
      <w:r w:rsidRPr="00F0597B">
        <w:t xml:space="preserve"> provided during previous suspend</w:t>
      </w:r>
      <w:r>
        <w:t>, UE shall</w:t>
      </w:r>
      <w:r w:rsidRPr="00F0597B">
        <w:t xml:space="preserve"> restore context, reactivate security, resume bearers, and derive AS keys before Msg3 transmission.</w:t>
      </w:r>
      <w:bookmarkEnd w:id="6"/>
    </w:p>
    <w:p w14:paraId="6A7879A0" w14:textId="02D4C481" w:rsidR="006766D1" w:rsidRDefault="003720E5" w:rsidP="006766D1">
      <w:r>
        <w:t>T</w:t>
      </w:r>
      <w:r w:rsidR="006766D1">
        <w:t xml:space="preserve">he same RRC </w:t>
      </w:r>
      <w:r w:rsidR="00305090">
        <w:t>messages used</w:t>
      </w:r>
      <w:r w:rsidR="006766D1">
        <w:t xml:space="preserve"> for MO UP-EDT can be used, namely </w:t>
      </w:r>
      <w:proofErr w:type="spellStart"/>
      <w:r w:rsidR="006766D1">
        <w:rPr>
          <w:i/>
        </w:rPr>
        <w:t>RRCConnectionRelease</w:t>
      </w:r>
      <w:proofErr w:type="spellEnd"/>
      <w:r w:rsidR="006766D1">
        <w:rPr>
          <w:i/>
        </w:rPr>
        <w:t xml:space="preserve"> </w:t>
      </w:r>
      <w:r w:rsidR="006766D1">
        <w:t>in Msg4</w:t>
      </w:r>
      <w:r w:rsidR="000F0FC0">
        <w:t xml:space="preserve"> if there is only DL transmission</w:t>
      </w:r>
      <w:r w:rsidR="006766D1">
        <w:t>, or alternatively</w:t>
      </w:r>
      <w:r w:rsidR="000F0FC0">
        <w:t>,</w:t>
      </w:r>
      <w:r w:rsidR="006766D1">
        <w:t xml:space="preserve"> </w:t>
      </w:r>
      <w:proofErr w:type="spellStart"/>
      <w:r w:rsidR="006766D1">
        <w:rPr>
          <w:i/>
        </w:rPr>
        <w:t>RRCConnectionResume</w:t>
      </w:r>
      <w:proofErr w:type="spellEnd"/>
      <w:r w:rsidR="006766D1">
        <w:rPr>
          <w:i/>
        </w:rPr>
        <w:t xml:space="preserve"> </w:t>
      </w:r>
      <w:r w:rsidR="006766D1">
        <w:t xml:space="preserve">for the cases where </w:t>
      </w:r>
      <w:proofErr w:type="spellStart"/>
      <w:r w:rsidR="006766D1">
        <w:t>eNB</w:t>
      </w:r>
      <w:proofErr w:type="spellEnd"/>
      <w:r w:rsidR="006766D1">
        <w:t xml:space="preserve"> moves the UE to connected mode</w:t>
      </w:r>
      <w:r w:rsidR="000F0FC0">
        <w:t xml:space="preserve"> </w:t>
      </w:r>
      <w:r w:rsidR="001278AB">
        <w:t xml:space="preserve">either </w:t>
      </w:r>
      <w:r w:rsidR="000F0FC0">
        <w:t>expecting an UL transmission as reply</w:t>
      </w:r>
      <w:r w:rsidR="001278AB">
        <w:t xml:space="preserve"> to MT-ED</w:t>
      </w:r>
      <w:r w:rsidR="0017633A">
        <w:t>T</w:t>
      </w:r>
      <w:r w:rsidR="001278AB">
        <w:t xml:space="preserve"> or</w:t>
      </w:r>
      <w:r w:rsidR="0017633A">
        <w:t xml:space="preserve"> when </w:t>
      </w:r>
      <w:proofErr w:type="spellStart"/>
      <w:r w:rsidR="0017633A">
        <w:t>eNB</w:t>
      </w:r>
      <w:proofErr w:type="spellEnd"/>
      <w:r w:rsidR="0017633A">
        <w:t xml:space="preserve"> assumes or knows there are</w:t>
      </w:r>
      <w:r w:rsidR="000F0FC0">
        <w:t xml:space="preserve"> further DL transmissions. </w:t>
      </w:r>
    </w:p>
    <w:p w14:paraId="670158E5" w14:textId="18BD3909" w:rsidR="00083B5B" w:rsidRPr="00F4211C" w:rsidRDefault="00083B5B" w:rsidP="00083B5B">
      <w:pPr>
        <w:pStyle w:val="Proposal"/>
        <w:tabs>
          <w:tab w:val="num" w:pos="1701"/>
          <w:tab w:val="num" w:pos="4423"/>
          <w:tab w:val="num" w:pos="5557"/>
        </w:tabs>
        <w:overflowPunct/>
        <w:autoSpaceDE/>
        <w:autoSpaceDN/>
        <w:adjustRightInd/>
        <w:spacing w:line="259" w:lineRule="auto"/>
        <w:textAlignment w:val="auto"/>
        <w:rPr>
          <w:rFonts w:cs="Arial"/>
        </w:rPr>
      </w:pPr>
      <w:bookmarkStart w:id="7" w:name="_Toc16806847"/>
      <w:bookmarkStart w:id="8" w:name="_Toc21045069"/>
      <w:proofErr w:type="spellStart"/>
      <w:r w:rsidRPr="009D6E12">
        <w:rPr>
          <w:rFonts w:cs="Arial"/>
          <w:i/>
        </w:rPr>
        <w:t>RRCConnectionResumeRequest</w:t>
      </w:r>
      <w:proofErr w:type="spellEnd"/>
      <w:r w:rsidRPr="009D6E12">
        <w:rPr>
          <w:rFonts w:cs="Arial"/>
          <w:i/>
        </w:rPr>
        <w:t xml:space="preserve"> </w:t>
      </w:r>
      <w:r w:rsidRPr="00F4211C">
        <w:rPr>
          <w:rFonts w:cs="Arial"/>
        </w:rPr>
        <w:t xml:space="preserve">and </w:t>
      </w:r>
      <w:proofErr w:type="spellStart"/>
      <w:r w:rsidRPr="009D6E12">
        <w:rPr>
          <w:rFonts w:cs="Arial"/>
          <w:i/>
        </w:rPr>
        <w:t>RRCConnectionResume</w:t>
      </w:r>
      <w:proofErr w:type="spellEnd"/>
      <w:r w:rsidRPr="00F4211C">
        <w:rPr>
          <w:rFonts w:cs="Arial"/>
        </w:rPr>
        <w:t xml:space="preserve"> </w:t>
      </w:r>
      <w:r w:rsidR="006766D1">
        <w:rPr>
          <w:rFonts w:cs="Arial"/>
        </w:rPr>
        <w:t xml:space="preserve">or </w:t>
      </w:r>
      <w:proofErr w:type="spellStart"/>
      <w:r w:rsidR="006766D1" w:rsidRPr="006766D1">
        <w:rPr>
          <w:rFonts w:cs="Arial"/>
          <w:i/>
        </w:rPr>
        <w:t>RRCConnectionRelease</w:t>
      </w:r>
      <w:proofErr w:type="spellEnd"/>
      <w:r w:rsidR="006766D1">
        <w:rPr>
          <w:rFonts w:cs="Arial"/>
        </w:rPr>
        <w:t xml:space="preserve"> </w:t>
      </w:r>
      <w:r w:rsidRPr="00F4211C">
        <w:rPr>
          <w:rFonts w:cs="Arial"/>
        </w:rPr>
        <w:t>are used in Msg3 and Msg4 for MT UP-EDT, respectively</w:t>
      </w:r>
      <w:r w:rsidRPr="00F4211C">
        <w:t>.</w:t>
      </w:r>
      <w:bookmarkEnd w:id="7"/>
      <w:bookmarkEnd w:id="8"/>
    </w:p>
    <w:p w14:paraId="2EB1F94C" w14:textId="00F96EF0" w:rsidR="002B6789" w:rsidRDefault="00AE7ADF" w:rsidP="0012384B">
      <w:r>
        <w:t>T</w:t>
      </w:r>
      <w:r w:rsidR="002B6789">
        <w:t xml:space="preserve">he rest of Msg4-based MT UP-EDT procedure </w:t>
      </w:r>
      <w:r w:rsidR="006F3C83">
        <w:t xml:space="preserve">when there is no UL reply from the UE to </w:t>
      </w:r>
      <w:proofErr w:type="spellStart"/>
      <w:r w:rsidR="006F3C83">
        <w:t>eNB</w:t>
      </w:r>
      <w:proofErr w:type="spellEnd"/>
      <w:r w:rsidR="006132FB">
        <w:t xml:space="preserve"> </w:t>
      </w:r>
      <w:r w:rsidR="002B6789">
        <w:t>follows the legacy MO-EDT procedure.</w:t>
      </w:r>
    </w:p>
    <w:p w14:paraId="7C218ED4" w14:textId="10C4A83C" w:rsidR="00AE7ADF" w:rsidRDefault="00AE7ADF" w:rsidP="00AE7ADF">
      <w:pPr>
        <w:pStyle w:val="Observation"/>
      </w:pPr>
      <w:bookmarkStart w:id="9" w:name="_Toc21045023"/>
      <w:r>
        <w:t>If there is no UL reply, rest of the MT UP-EDT procedure follows MO UP-EDT.</w:t>
      </w:r>
      <w:bookmarkEnd w:id="9"/>
    </w:p>
    <w:p w14:paraId="6E3455D5" w14:textId="4A49E541" w:rsidR="0012384B" w:rsidRPr="00F4211C" w:rsidRDefault="0012384B" w:rsidP="0012384B">
      <w:r>
        <w:t xml:space="preserve">Like for MO EDT, it is up to the network whether segmentation of DL data is performed in Msg4. </w:t>
      </w:r>
      <w:r w:rsidR="001569CF">
        <w:t>In such cases, the UE would be moved to RRC_CONNECTED and considered to be following legacy procedures afterwards.</w:t>
      </w:r>
    </w:p>
    <w:p w14:paraId="2DEE86E6" w14:textId="7B41D864" w:rsidR="006766D1" w:rsidRPr="00F4211C" w:rsidRDefault="00083B5B" w:rsidP="006766D1">
      <w:pPr>
        <w:pStyle w:val="Proposal"/>
        <w:tabs>
          <w:tab w:val="num" w:pos="4423"/>
        </w:tabs>
        <w:overflowPunct/>
        <w:autoSpaceDE/>
        <w:autoSpaceDN/>
        <w:adjustRightInd/>
        <w:spacing w:line="259" w:lineRule="auto"/>
        <w:textAlignment w:val="auto"/>
      </w:pPr>
      <w:bookmarkStart w:id="10" w:name="_Toc525888978"/>
      <w:bookmarkStart w:id="11" w:name="_Toc528859673"/>
      <w:bookmarkStart w:id="12" w:name="_Toc16806849"/>
      <w:bookmarkStart w:id="13" w:name="_Toc21045070"/>
      <w:r w:rsidRPr="00F4211C">
        <w:t>For UP solution, DL data in Msg4</w:t>
      </w:r>
      <w:r w:rsidR="0012384B">
        <w:t xml:space="preserve"> in MT UP-EDT</w:t>
      </w:r>
      <w:r w:rsidRPr="00F4211C">
        <w:t xml:space="preserve"> can be segmented. It is up to the network</w:t>
      </w:r>
      <w:bookmarkEnd w:id="10"/>
      <w:bookmarkEnd w:id="11"/>
      <w:bookmarkEnd w:id="12"/>
      <w:r w:rsidR="006766D1">
        <w:t>.</w:t>
      </w:r>
      <w:bookmarkEnd w:id="13"/>
    </w:p>
    <w:p w14:paraId="38776754" w14:textId="69A283E5" w:rsidR="00F91879" w:rsidRDefault="000678F5" w:rsidP="00DF6022">
      <w:r>
        <w:t>F</w:t>
      </w:r>
      <w:r w:rsidR="00347E44">
        <w:t xml:space="preserve">or the case where UE sends UL data as reply to the DL transmission, UE should have been moved to connected mode by </w:t>
      </w:r>
      <w:proofErr w:type="spellStart"/>
      <w:r w:rsidR="00347E44">
        <w:rPr>
          <w:i/>
        </w:rPr>
        <w:t>RRCConnectionResume</w:t>
      </w:r>
      <w:proofErr w:type="spellEnd"/>
      <w:r w:rsidR="00656D76">
        <w:t xml:space="preserve"> for the purpose of sending the UL data</w:t>
      </w:r>
      <w:r w:rsidR="00347E44">
        <w:rPr>
          <w:i/>
        </w:rPr>
        <w:t xml:space="preserve">. </w:t>
      </w:r>
      <w:r w:rsidR="00F91879">
        <w:t xml:space="preserve">This has been agreed in RAN2#105bis: </w:t>
      </w:r>
    </w:p>
    <w:tbl>
      <w:tblPr>
        <w:tblStyle w:val="TableGrid"/>
        <w:tblW w:w="0" w:type="auto"/>
        <w:tblLook w:val="04A0" w:firstRow="1" w:lastRow="0" w:firstColumn="1" w:lastColumn="0" w:noHBand="0" w:noVBand="1"/>
      </w:tblPr>
      <w:tblGrid>
        <w:gridCol w:w="9629"/>
      </w:tblGrid>
      <w:tr w:rsidR="00F91879" w14:paraId="7AF7C10E" w14:textId="77777777" w:rsidTr="00F91879">
        <w:tc>
          <w:tcPr>
            <w:tcW w:w="9629" w:type="dxa"/>
          </w:tcPr>
          <w:p w14:paraId="41331004" w14:textId="77777777" w:rsidR="00F91879" w:rsidRDefault="00F91879" w:rsidP="00F91879">
            <w:pPr>
              <w:rPr>
                <w:lang w:val="en-US"/>
              </w:rPr>
            </w:pPr>
            <w:r>
              <w:rPr>
                <w:lang w:val="en-US"/>
              </w:rPr>
              <w:t>For Msg-4 based solution (if agreed):</w:t>
            </w:r>
          </w:p>
          <w:p w14:paraId="22A6FAFF" w14:textId="032789AC" w:rsidR="00F91879" w:rsidRPr="00F91879" w:rsidRDefault="00F91879" w:rsidP="00DF6022">
            <w:pPr>
              <w:pStyle w:val="Agreement"/>
              <w:rPr>
                <w:b w:val="0"/>
              </w:rPr>
            </w:pPr>
            <w:r w:rsidRPr="008322B2">
              <w:rPr>
                <w:b w:val="0"/>
                <w:lang w:val="en-US"/>
              </w:rPr>
              <w:t xml:space="preserve">For UP solution, </w:t>
            </w:r>
            <w:r w:rsidRPr="008322B2">
              <w:rPr>
                <w:b w:val="0"/>
                <w:i/>
              </w:rPr>
              <w:t>RRCConnectionResume</w:t>
            </w:r>
            <w:r w:rsidRPr="008322B2">
              <w:rPr>
                <w:b w:val="0"/>
              </w:rPr>
              <w:t xml:space="preserve"> is used in Msg4 in case UL transmission is expected in response.</w:t>
            </w:r>
          </w:p>
        </w:tc>
      </w:tr>
    </w:tbl>
    <w:p w14:paraId="03F20A1E" w14:textId="144AD0D8" w:rsidR="00F91879" w:rsidRDefault="00F91879" w:rsidP="00DF6022"/>
    <w:p w14:paraId="4D2E17F0" w14:textId="775A2536" w:rsidR="00F91879" w:rsidRPr="00F91879" w:rsidRDefault="00F91879" w:rsidP="00F91879">
      <w:pPr>
        <w:pStyle w:val="Observation"/>
        <w:rPr>
          <w:i/>
        </w:rPr>
      </w:pPr>
      <w:bookmarkStart w:id="14" w:name="_Toc21045024"/>
      <w:r w:rsidRPr="00725474">
        <w:t>For UP</w:t>
      </w:r>
      <w:r>
        <w:t xml:space="preserve"> solution, when UL reply is expected, the </w:t>
      </w:r>
      <w:proofErr w:type="spellStart"/>
      <w:r>
        <w:t>eNB</w:t>
      </w:r>
      <w:proofErr w:type="spellEnd"/>
      <w:r>
        <w:t xml:space="preserve"> moves UE to connected </w:t>
      </w:r>
      <w:r w:rsidR="00277887">
        <w:t xml:space="preserve">mode </w:t>
      </w:r>
      <w:r>
        <w:t xml:space="preserve">with </w:t>
      </w:r>
      <w:proofErr w:type="spellStart"/>
      <w:r w:rsidRPr="00F91879">
        <w:rPr>
          <w:i/>
        </w:rPr>
        <w:t>RRCConnectionResume</w:t>
      </w:r>
      <w:proofErr w:type="spellEnd"/>
      <w:r w:rsidR="00F80DC6">
        <w:rPr>
          <w:i/>
        </w:rPr>
        <w:t xml:space="preserve"> </w:t>
      </w:r>
      <w:r w:rsidR="00F80DC6">
        <w:t>message</w:t>
      </w:r>
      <w:r>
        <w:t>.</w:t>
      </w:r>
      <w:bookmarkEnd w:id="14"/>
    </w:p>
    <w:p w14:paraId="18A0E8B2" w14:textId="0A365C3D" w:rsidR="000F0FC0" w:rsidRDefault="00347E44" w:rsidP="00DF6022">
      <w:r>
        <w:t xml:space="preserve">In this case, the UL data </w:t>
      </w:r>
      <w:r w:rsidR="00030BD0">
        <w:t xml:space="preserve">as reply to the MT EDT transmission </w:t>
      </w:r>
      <w:r>
        <w:t xml:space="preserve">can be multiplexed with </w:t>
      </w:r>
      <w:proofErr w:type="spellStart"/>
      <w:r>
        <w:rPr>
          <w:i/>
        </w:rPr>
        <w:t>RRCConnectionResumeComplete</w:t>
      </w:r>
      <w:proofErr w:type="spellEnd"/>
      <w:r w:rsidR="00626EAA">
        <w:t xml:space="preserve"> message from UE to </w:t>
      </w:r>
      <w:proofErr w:type="spellStart"/>
      <w:r w:rsidR="00626EAA">
        <w:t>eNB</w:t>
      </w:r>
      <w:proofErr w:type="spellEnd"/>
      <w:r w:rsidR="00626EAA">
        <w:t xml:space="preserve"> over </w:t>
      </w:r>
      <w:r w:rsidR="00BB4412">
        <w:t>D</w:t>
      </w:r>
      <w:r w:rsidR="00915631">
        <w:t>T</w:t>
      </w:r>
      <w:r w:rsidR="00626EAA">
        <w:t>CH</w:t>
      </w:r>
      <w:r>
        <w:rPr>
          <w:i/>
        </w:rPr>
        <w:t xml:space="preserve">. </w:t>
      </w:r>
      <w:r>
        <w:t xml:space="preserve">However, </w:t>
      </w:r>
      <w:r w:rsidR="00626EAA">
        <w:t xml:space="preserve">if the intention is to release the connection, i.e. not to keep the UE in connected mode after the UL reply, the </w:t>
      </w:r>
      <w:proofErr w:type="spellStart"/>
      <w:r w:rsidR="00626EAA">
        <w:t>eNB</w:t>
      </w:r>
      <w:proofErr w:type="spellEnd"/>
      <w:r w:rsidR="00626EAA">
        <w:t xml:space="preserve"> could indicate in Msg4 that the connection </w:t>
      </w:r>
      <w:r w:rsidR="00A46697">
        <w:t>should</w:t>
      </w:r>
      <w:r w:rsidR="00626EAA">
        <w:t xml:space="preserve"> be </w:t>
      </w:r>
      <w:r w:rsidR="00C046BE">
        <w:t>released,</w:t>
      </w:r>
      <w:r w:rsidR="00626EAA">
        <w:t xml:space="preserve"> and </w:t>
      </w:r>
      <w:r w:rsidR="00C046BE">
        <w:t xml:space="preserve">the </w:t>
      </w:r>
      <w:r w:rsidR="00626EAA">
        <w:t>UE</w:t>
      </w:r>
      <w:r w:rsidR="00C046BE">
        <w:t xml:space="preserve"> should</w:t>
      </w:r>
      <w:r w:rsidR="00626EAA">
        <w:t xml:space="preserve"> move to RRC_IDLE after </w:t>
      </w:r>
      <w:r w:rsidR="00277887">
        <w:t xml:space="preserve">the </w:t>
      </w:r>
      <w:r w:rsidR="00626EAA">
        <w:t xml:space="preserve">transmission </w:t>
      </w:r>
      <w:r w:rsidR="00277887">
        <w:t xml:space="preserve">in the UL </w:t>
      </w:r>
      <w:r w:rsidR="00626EAA">
        <w:t xml:space="preserve">has been </w:t>
      </w:r>
      <w:proofErr w:type="spellStart"/>
      <w:r w:rsidR="00626EAA">
        <w:t>ACKed</w:t>
      </w:r>
      <w:proofErr w:type="spellEnd"/>
      <w:r w:rsidR="00626EAA">
        <w:t xml:space="preserve"> by the </w:t>
      </w:r>
      <w:proofErr w:type="spellStart"/>
      <w:r w:rsidR="00626EAA">
        <w:t>eNB</w:t>
      </w:r>
      <w:proofErr w:type="spellEnd"/>
      <w:r w:rsidR="00C56C1B">
        <w:t>.</w:t>
      </w:r>
    </w:p>
    <w:p w14:paraId="627D4907" w14:textId="50AACE55" w:rsidR="00C56C1B" w:rsidRPr="00347E44" w:rsidRDefault="00C56C1B" w:rsidP="00C56C1B">
      <w:pPr>
        <w:pStyle w:val="Proposal"/>
      </w:pPr>
      <w:bookmarkStart w:id="15" w:name="_Toc21045071"/>
      <w:r>
        <w:t>UL reply</w:t>
      </w:r>
      <w:r w:rsidR="00C73F1E">
        <w:t xml:space="preserve"> to MT EDT data in </w:t>
      </w:r>
      <w:r w:rsidR="004F1817">
        <w:t>Msg4</w:t>
      </w:r>
      <w:r>
        <w:t xml:space="preserve"> is multiplexed with </w:t>
      </w:r>
      <w:proofErr w:type="spellStart"/>
      <w:r>
        <w:rPr>
          <w:i/>
        </w:rPr>
        <w:t>RRCConnectionResumeComplete</w:t>
      </w:r>
      <w:proofErr w:type="spellEnd"/>
      <w:r>
        <w:rPr>
          <w:i/>
        </w:rPr>
        <w:t>.</w:t>
      </w:r>
      <w:bookmarkEnd w:id="15"/>
    </w:p>
    <w:p w14:paraId="0FF658AA" w14:textId="779A0E80" w:rsidR="00AB7E42" w:rsidRPr="00F4211C" w:rsidRDefault="00F11805" w:rsidP="00AB7E42">
      <w:pPr>
        <w:pStyle w:val="Proposal"/>
        <w:tabs>
          <w:tab w:val="num" w:pos="4423"/>
        </w:tabs>
        <w:overflowPunct/>
        <w:autoSpaceDE/>
        <w:autoSpaceDN/>
        <w:adjustRightInd/>
        <w:spacing w:line="259" w:lineRule="auto"/>
        <w:textAlignment w:val="auto"/>
        <w:rPr>
          <w:lang w:val="en-CA"/>
        </w:rPr>
      </w:pPr>
      <w:bookmarkStart w:id="16" w:name="_Toc16806845"/>
      <w:bookmarkStart w:id="17" w:name="_Toc21045072"/>
      <w:r>
        <w:rPr>
          <w:lang w:val="en-CA"/>
        </w:rPr>
        <w:t>I</w:t>
      </w:r>
      <w:r w:rsidR="00AB7E42" w:rsidRPr="00F4211C">
        <w:t>n case of UL re</w:t>
      </w:r>
      <w:r>
        <w:t>ply</w:t>
      </w:r>
      <w:r w:rsidR="00AB7E42" w:rsidRPr="00F4211C">
        <w:t xml:space="preserve">, the </w:t>
      </w:r>
      <w:proofErr w:type="spellStart"/>
      <w:r w:rsidR="00AB7E42" w:rsidRPr="00F4211C">
        <w:t>eNB</w:t>
      </w:r>
      <w:proofErr w:type="spellEnd"/>
      <w:r w:rsidR="00AB7E42" w:rsidRPr="00F4211C">
        <w:t xml:space="preserve"> can in</w:t>
      </w:r>
      <w:r w:rsidR="0068396A">
        <w:t>dicate in</w:t>
      </w:r>
      <w:r w:rsidR="00AB7E42" w:rsidRPr="00F4211C">
        <w:t xml:space="preserve"> Msg4 that the UE can move to RRC_IDLE after receiving a HARQ ACK in response to </w:t>
      </w:r>
      <w:r w:rsidR="00277887">
        <w:t>the transmission that carries the UL response</w:t>
      </w:r>
      <w:r w:rsidR="00AB7E42" w:rsidRPr="00F4211C">
        <w:t>.</w:t>
      </w:r>
      <w:bookmarkEnd w:id="16"/>
      <w:bookmarkEnd w:id="17"/>
    </w:p>
    <w:p w14:paraId="79B895C0" w14:textId="40154838" w:rsidR="00083B5B" w:rsidRDefault="00696AC2" w:rsidP="00083B5B">
      <w:r>
        <w:t>If agreed, this means explicit release message to RRC_IDLE can be omitted</w:t>
      </w:r>
      <w:r w:rsidR="007A29D7">
        <w:t>.</w:t>
      </w:r>
      <w:r>
        <w:t xml:space="preserve"> </w:t>
      </w:r>
    </w:p>
    <w:p w14:paraId="6370CACA" w14:textId="66EAA9EA" w:rsidR="00182C84" w:rsidRPr="0056666C" w:rsidRDefault="00182C84" w:rsidP="00083B5B">
      <w:r>
        <w:t xml:space="preserve">Furthermore, if Proposal </w:t>
      </w:r>
      <w:r w:rsidR="00FD6ABA">
        <w:t>7</w:t>
      </w:r>
      <w:r>
        <w:t xml:space="preserve"> is agreed, the UE can use the provide NCC value in </w:t>
      </w:r>
      <w:proofErr w:type="spellStart"/>
      <w:r>
        <w:rPr>
          <w:i/>
        </w:rPr>
        <w:t>RRCConnectionResume</w:t>
      </w:r>
      <w:proofErr w:type="spellEnd"/>
      <w:r>
        <w:rPr>
          <w:i/>
        </w:rPr>
        <w:t>.</w:t>
      </w:r>
      <w:r w:rsidR="0056666C">
        <w:t xml:space="preserve"> The message may need to be extended with </w:t>
      </w:r>
      <w:proofErr w:type="spellStart"/>
      <w:r w:rsidR="0056666C">
        <w:t>resumeID</w:t>
      </w:r>
      <w:proofErr w:type="spellEnd"/>
      <w:r w:rsidR="0056666C">
        <w:t xml:space="preserve"> in this case. </w:t>
      </w:r>
    </w:p>
    <w:p w14:paraId="27BD6084" w14:textId="6CB87CA9" w:rsidR="00182C84" w:rsidRDefault="00182C84" w:rsidP="00182C84">
      <w:pPr>
        <w:pStyle w:val="Proposal"/>
      </w:pPr>
      <w:bookmarkStart w:id="18" w:name="_Toc21045073"/>
      <w:r>
        <w:t xml:space="preserve">If Proposal 6 is agreed, NCC value in </w:t>
      </w:r>
      <w:proofErr w:type="spellStart"/>
      <w:r>
        <w:rPr>
          <w:i/>
        </w:rPr>
        <w:t>RRCConnectionResume</w:t>
      </w:r>
      <w:proofErr w:type="spellEnd"/>
      <w:r>
        <w:rPr>
          <w:i/>
        </w:rPr>
        <w:t xml:space="preserve"> </w:t>
      </w:r>
      <w:r>
        <w:t>is used</w:t>
      </w:r>
      <w:r w:rsidR="00016AB5">
        <w:t xml:space="preserve"> by the UE and </w:t>
      </w:r>
      <w:r w:rsidR="00BD19D9">
        <w:t xml:space="preserve">the message is extended with </w:t>
      </w:r>
      <w:proofErr w:type="spellStart"/>
      <w:r w:rsidR="00BD19D9">
        <w:t>resumeID</w:t>
      </w:r>
      <w:proofErr w:type="spellEnd"/>
      <w:r w:rsidR="00BD19D9">
        <w:t>.</w:t>
      </w:r>
      <w:bookmarkEnd w:id="18"/>
      <w:r w:rsidR="00016AB5">
        <w:t xml:space="preserve"> </w:t>
      </w:r>
    </w:p>
    <w:p w14:paraId="7C933F99" w14:textId="5E91BAE0" w:rsidR="00872B2C" w:rsidRDefault="00872B2C" w:rsidP="00872B2C">
      <w:pPr>
        <w:pStyle w:val="Proposal"/>
        <w:numPr>
          <w:ilvl w:val="0"/>
          <w:numId w:val="0"/>
        </w:numPr>
      </w:pPr>
    </w:p>
    <w:p w14:paraId="7097618E" w14:textId="74AD2F24" w:rsidR="00F63950" w:rsidRDefault="00230D18" w:rsidP="00F63950">
      <w:pPr>
        <w:pStyle w:val="Heading2"/>
      </w:pPr>
      <w:r>
        <w:lastRenderedPageBreak/>
        <w:t>2.</w:t>
      </w:r>
      <w:r w:rsidR="003E1AE6">
        <w:t>2</w:t>
      </w:r>
      <w:r>
        <w:tab/>
      </w:r>
      <w:r w:rsidR="004226B9">
        <w:t xml:space="preserve">Open issues for MT </w:t>
      </w:r>
      <w:r w:rsidR="00083B5B">
        <w:t>CP-</w:t>
      </w:r>
      <w:r w:rsidR="004226B9">
        <w:t>EDT</w:t>
      </w:r>
    </w:p>
    <w:p w14:paraId="12D57D8D" w14:textId="5A623C95" w:rsidR="0043377E" w:rsidRDefault="0068444F" w:rsidP="003B44C3">
      <w:r>
        <w:object w:dxaOrig="12255" w:dyaOrig="8190" w14:anchorId="5EAC27B8">
          <v:shape id="_x0000_i1026" type="#_x0000_t75" style="width:481.55pt;height:322pt" o:ole="">
            <v:imagedata r:id="rId13" o:title=""/>
          </v:shape>
          <o:OLEObject Type="Embed" ProgID="Mscgen.Chart" ShapeID="_x0000_i1026" DrawAspect="Content" ObjectID="_1631663356" r:id="rId14"/>
        </w:object>
      </w:r>
    </w:p>
    <w:p w14:paraId="32F6670C" w14:textId="4C5D752D" w:rsidR="0043377E" w:rsidRPr="0043377E" w:rsidRDefault="0043377E" w:rsidP="003C72FE">
      <w:pPr>
        <w:pStyle w:val="Caption"/>
        <w:jc w:val="center"/>
      </w:pPr>
      <w:r>
        <w:t xml:space="preserve">Figure </w:t>
      </w:r>
      <w:fldSimple w:instr=" SEQ Figure \* ARABIC ">
        <w:r>
          <w:rPr>
            <w:noProof/>
          </w:rPr>
          <w:t>2</w:t>
        </w:r>
      </w:fldSimple>
      <w:r>
        <w:t>. Proposed signa</w:t>
      </w:r>
      <w:r w:rsidR="003C72FE">
        <w:t>l</w:t>
      </w:r>
      <w:r>
        <w:t>ling for MT CP-EDT.</w:t>
      </w:r>
    </w:p>
    <w:p w14:paraId="0FD0E4FA" w14:textId="6E7A32FF" w:rsidR="00DF6022" w:rsidRDefault="00A85A7D" w:rsidP="00DF6022">
      <w:r>
        <w:t xml:space="preserve">The following working assumptions relating to MT CP-EDT were reached in RAN2#107: </w:t>
      </w:r>
    </w:p>
    <w:p w14:paraId="56934D49" w14:textId="77777777" w:rsidR="00432035" w:rsidRDefault="00432035" w:rsidP="00432035">
      <w:pPr>
        <w:pStyle w:val="Doc-text2"/>
        <w:pBdr>
          <w:top w:val="single" w:sz="4" w:space="1" w:color="auto"/>
          <w:left w:val="single" w:sz="4" w:space="4" w:color="auto"/>
          <w:bottom w:val="single" w:sz="4" w:space="1" w:color="auto"/>
          <w:right w:val="single" w:sz="4" w:space="4" w:color="auto"/>
        </w:pBdr>
        <w:tabs>
          <w:tab w:val="left" w:pos="1276"/>
        </w:tabs>
        <w:rPr>
          <w:lang w:val="en-US"/>
        </w:rPr>
      </w:pPr>
      <w:r w:rsidRPr="00F63215">
        <w:rPr>
          <w:lang w:val="en-US"/>
        </w:rPr>
        <w:t>-</w:t>
      </w:r>
      <w:r>
        <w:rPr>
          <w:lang w:val="en-US"/>
        </w:rPr>
        <w:t xml:space="preserve"> Working assumptions:</w:t>
      </w:r>
    </w:p>
    <w:p w14:paraId="6C08DA82" w14:textId="77777777" w:rsidR="00432035" w:rsidRDefault="00432035" w:rsidP="00432035">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ab/>
      </w:r>
      <w:r>
        <w:rPr>
          <w:lang w:val="en-US"/>
        </w:rPr>
        <w:tab/>
        <w:t xml:space="preserve">- </w:t>
      </w:r>
      <w:r w:rsidRPr="0096308A">
        <w:rPr>
          <w:lang w:val="en-US"/>
        </w:rPr>
        <w:t>For CP solution UE triggers RA using a Rel-15 EDT preamble.</w:t>
      </w:r>
    </w:p>
    <w:p w14:paraId="4992AC66" w14:textId="77777777" w:rsidR="00432035" w:rsidRDefault="00432035" w:rsidP="00432035">
      <w:pPr>
        <w:pStyle w:val="Doc-text2"/>
        <w:pBdr>
          <w:top w:val="single" w:sz="4" w:space="1" w:color="auto"/>
          <w:left w:val="single" w:sz="4" w:space="4" w:color="auto"/>
          <w:bottom w:val="single" w:sz="4" w:space="1" w:color="auto"/>
          <w:right w:val="single" w:sz="4" w:space="4" w:color="auto"/>
        </w:pBdr>
        <w:tabs>
          <w:tab w:val="left" w:pos="1276"/>
        </w:tabs>
        <w:rPr>
          <w:lang w:val="en-US"/>
        </w:rPr>
      </w:pPr>
      <w:r>
        <w:rPr>
          <w:lang w:val="en-US"/>
        </w:rPr>
        <w:tab/>
      </w:r>
      <w:r>
        <w:rPr>
          <w:lang w:val="en-US"/>
        </w:rPr>
        <w:tab/>
        <w:t xml:space="preserve">- </w:t>
      </w:r>
      <w:r w:rsidRPr="0096308A">
        <w:rPr>
          <w:lang w:val="en-US"/>
        </w:rPr>
        <w:t>For CP and UP solutions no new TB size for Msg3 is introduced.</w:t>
      </w:r>
    </w:p>
    <w:p w14:paraId="61034C4F" w14:textId="77777777" w:rsidR="00432035" w:rsidRDefault="00432035" w:rsidP="00DF6022"/>
    <w:p w14:paraId="2DD8FBCD" w14:textId="7A901F95" w:rsidR="00DF6022" w:rsidRPr="00DF6022" w:rsidRDefault="00432035" w:rsidP="00DF6022">
      <w:r>
        <w:t>For CP solution, the legacy MO-EDT procedure should be triggered earlier in order to trigger CPSR and to establish connection between MME and S-GW/SCEF, so that the downlink data reaches MME and eventually the UE in Msg4. Therefore, the working agreement from RAN2#107 should be confirm</w:t>
      </w:r>
      <w:r w:rsidR="00A6223F">
        <w:t>e</w:t>
      </w:r>
      <w:r>
        <w:t>d:</w:t>
      </w:r>
    </w:p>
    <w:p w14:paraId="090D55C7" w14:textId="494FE6DA" w:rsidR="00432035" w:rsidRDefault="0029102F" w:rsidP="00432035">
      <w:pPr>
        <w:pStyle w:val="Proposal"/>
        <w:tabs>
          <w:tab w:val="num" w:pos="1701"/>
          <w:tab w:val="num" w:pos="4423"/>
          <w:tab w:val="num" w:pos="5557"/>
        </w:tabs>
        <w:overflowPunct/>
        <w:autoSpaceDE/>
        <w:autoSpaceDN/>
        <w:adjustRightInd/>
        <w:spacing w:line="259" w:lineRule="auto"/>
        <w:textAlignment w:val="auto"/>
        <w:rPr>
          <w:rFonts w:cs="Arial"/>
        </w:rPr>
      </w:pPr>
      <w:bookmarkStart w:id="19" w:name="_Toc525888993"/>
      <w:bookmarkStart w:id="20" w:name="_Toc16806853"/>
      <w:bookmarkStart w:id="21" w:name="_Toc21045074"/>
      <w:r w:rsidRPr="002F04F1">
        <w:t xml:space="preserve">For MT CP-EDT, UE </w:t>
      </w:r>
      <w:r w:rsidR="001B33D9">
        <w:t>transmits</w:t>
      </w:r>
      <w:r w:rsidRPr="002F04F1">
        <w:t xml:space="preserve"> Rel-15 EDT preamble and the </w:t>
      </w:r>
      <w:proofErr w:type="spellStart"/>
      <w:r w:rsidRPr="00F0597B">
        <w:t>eNB</w:t>
      </w:r>
      <w:proofErr w:type="spellEnd"/>
      <w:r w:rsidRPr="00F0597B">
        <w:t xml:space="preserve"> provides a</w:t>
      </w:r>
      <w:r w:rsidR="001B33D9">
        <w:t>n</w:t>
      </w:r>
      <w:r w:rsidRPr="00F0597B">
        <w:t xml:space="preserve"> EDT UL grant in Msg2.</w:t>
      </w:r>
      <w:bookmarkEnd w:id="19"/>
      <w:bookmarkEnd w:id="20"/>
      <w:bookmarkEnd w:id="21"/>
    </w:p>
    <w:p w14:paraId="4984ECEA" w14:textId="4F1DEF04" w:rsidR="00432035" w:rsidRPr="00432035" w:rsidRDefault="00432035" w:rsidP="00432035">
      <w:proofErr w:type="gramStart"/>
      <w:r>
        <w:t>As a consequence</w:t>
      </w:r>
      <w:proofErr w:type="gramEnd"/>
      <w:r>
        <w:t xml:space="preserve">, Msg3 RRC message can be the same as for UP-EDT, although in this case without UL data. </w:t>
      </w:r>
    </w:p>
    <w:p w14:paraId="78B57804" w14:textId="4A675487" w:rsidR="00DF6022" w:rsidRPr="00432035" w:rsidRDefault="00DF6022" w:rsidP="00DF6022">
      <w:pPr>
        <w:pStyle w:val="Proposal"/>
        <w:tabs>
          <w:tab w:val="num" w:pos="1701"/>
          <w:tab w:val="num" w:pos="4423"/>
          <w:tab w:val="num" w:pos="5557"/>
        </w:tabs>
        <w:overflowPunct/>
        <w:autoSpaceDE/>
        <w:autoSpaceDN/>
        <w:adjustRightInd/>
        <w:spacing w:line="259" w:lineRule="auto"/>
        <w:textAlignment w:val="auto"/>
        <w:rPr>
          <w:rFonts w:cs="Arial"/>
        </w:rPr>
      </w:pPr>
      <w:bookmarkStart w:id="22" w:name="_Toc16806854"/>
      <w:bookmarkStart w:id="23" w:name="_Toc21045075"/>
      <w:proofErr w:type="spellStart"/>
      <w:r w:rsidRPr="001D79A8">
        <w:rPr>
          <w:i/>
        </w:rPr>
        <w:t>RRCEarlyDataRequest</w:t>
      </w:r>
      <w:proofErr w:type="spellEnd"/>
      <w:r w:rsidRPr="001D79A8">
        <w:rPr>
          <w:i/>
        </w:rPr>
        <w:t xml:space="preserve"> </w:t>
      </w:r>
      <w:r w:rsidRPr="002F04F1">
        <w:t>is</w:t>
      </w:r>
      <w:r w:rsidRPr="00F0597B">
        <w:t xml:space="preserve"> used in Msg3 for MT CP-EDT.</w:t>
      </w:r>
      <w:bookmarkEnd w:id="22"/>
      <w:bookmarkEnd w:id="23"/>
    </w:p>
    <w:p w14:paraId="7922A458" w14:textId="2EC912E7" w:rsidR="00432035" w:rsidRPr="00432035" w:rsidRDefault="00432035" w:rsidP="00432035">
      <w:r>
        <w:t xml:space="preserve">This results in some unwanted overhead as </w:t>
      </w:r>
      <w:proofErr w:type="spellStart"/>
      <w:r>
        <w:rPr>
          <w:i/>
        </w:rPr>
        <w:t>dedicatedInfoNAS</w:t>
      </w:r>
      <w:proofErr w:type="spellEnd"/>
      <w:r>
        <w:rPr>
          <w:i/>
        </w:rPr>
        <w:t xml:space="preserve"> </w:t>
      </w:r>
      <w:r>
        <w:t xml:space="preserve">IE is mandatory. However, the working assumption in RAN2#107 indicates no new TB size for Msg3 is introduced, therefore, the UE </w:t>
      </w:r>
      <w:r w:rsidR="001B33D9">
        <w:t>may</w:t>
      </w:r>
      <w:r>
        <w:t xml:space="preserve"> use the smallest configured TBS for EDT fitting the UL message. </w:t>
      </w:r>
    </w:p>
    <w:p w14:paraId="7D12A7EA" w14:textId="54665186" w:rsidR="00825972" w:rsidRPr="00825972" w:rsidRDefault="00825972" w:rsidP="00825972">
      <w:pPr>
        <w:pStyle w:val="Proposal"/>
        <w:tabs>
          <w:tab w:val="num" w:pos="1701"/>
          <w:tab w:val="num" w:pos="4423"/>
          <w:tab w:val="num" w:pos="5557"/>
        </w:tabs>
        <w:overflowPunct/>
        <w:autoSpaceDE/>
        <w:autoSpaceDN/>
        <w:adjustRightInd/>
        <w:spacing w:line="259" w:lineRule="auto"/>
        <w:textAlignment w:val="auto"/>
        <w:rPr>
          <w:rFonts w:cs="Arial"/>
        </w:rPr>
      </w:pPr>
      <w:bookmarkStart w:id="24" w:name="_Toc525888995"/>
      <w:bookmarkStart w:id="25" w:name="_Toc16806855"/>
      <w:bookmarkStart w:id="26" w:name="_Toc21045076"/>
      <w:r>
        <w:t>For MT CP-EDT, confirm the WA that no new TBS for Msg3 is introduced</w:t>
      </w:r>
      <w:r w:rsidR="00DF6022" w:rsidRPr="00692A71">
        <w:t>.</w:t>
      </w:r>
      <w:bookmarkEnd w:id="24"/>
      <w:bookmarkEnd w:id="25"/>
      <w:bookmarkEnd w:id="26"/>
    </w:p>
    <w:p w14:paraId="13F72230" w14:textId="62F0568B" w:rsidR="003A667B" w:rsidRDefault="003A667B" w:rsidP="003A667B">
      <w:bookmarkStart w:id="27" w:name="_Toc16806843"/>
      <w:r>
        <w:rPr>
          <w:lang w:val="en-CA"/>
        </w:rPr>
        <w:t xml:space="preserve">In case </w:t>
      </w:r>
      <w:proofErr w:type="spellStart"/>
      <w:r>
        <w:rPr>
          <w:lang w:val="en-CA"/>
        </w:rPr>
        <w:t>eNB</w:t>
      </w:r>
      <w:proofErr w:type="spellEnd"/>
      <w:r>
        <w:rPr>
          <w:lang w:val="en-CA"/>
        </w:rPr>
        <w:t xml:space="preserve"> expects no UL reply, </w:t>
      </w:r>
      <w:r w:rsidR="00D96825">
        <w:rPr>
          <w:lang w:val="en-CA"/>
        </w:rPr>
        <w:t xml:space="preserve">the procedure ends with </w:t>
      </w:r>
      <w:proofErr w:type="spellStart"/>
      <w:r w:rsidR="00D96825">
        <w:rPr>
          <w:i/>
          <w:lang w:val="en-CA"/>
        </w:rPr>
        <w:t>RRCEarlyDataComplete</w:t>
      </w:r>
      <w:proofErr w:type="spellEnd"/>
      <w:r w:rsidR="00D96825">
        <w:t xml:space="preserve"> including the DL data and the procedure ends. </w:t>
      </w:r>
    </w:p>
    <w:p w14:paraId="645FA8F0" w14:textId="26A26931" w:rsidR="003A667B" w:rsidRPr="00AC4204" w:rsidRDefault="00D96825" w:rsidP="00AC4204">
      <w:r>
        <w:t xml:space="preserve">If </w:t>
      </w:r>
      <w:proofErr w:type="spellStart"/>
      <w:r>
        <w:t>eNB</w:t>
      </w:r>
      <w:proofErr w:type="spellEnd"/>
      <w:r>
        <w:t xml:space="preserve"> expects an UL reply, then </w:t>
      </w:r>
      <w:r w:rsidR="006D6A22">
        <w:t xml:space="preserve">there should be a subsequent UL RRC message containing </w:t>
      </w:r>
      <w:proofErr w:type="spellStart"/>
      <w:r w:rsidR="006D6A22">
        <w:rPr>
          <w:i/>
        </w:rPr>
        <w:t>dedicatedInfoNAS</w:t>
      </w:r>
      <w:proofErr w:type="spellEnd"/>
      <w:r w:rsidR="006D6A22">
        <w:t xml:space="preserve">. In such case, we think </w:t>
      </w:r>
      <w:proofErr w:type="spellStart"/>
      <w:r w:rsidR="009B60F8">
        <w:rPr>
          <w:i/>
        </w:rPr>
        <w:t>RRCConnectionSetup</w:t>
      </w:r>
      <w:proofErr w:type="spellEnd"/>
      <w:r w:rsidR="009B60F8">
        <w:rPr>
          <w:i/>
        </w:rPr>
        <w:t xml:space="preserve"> </w:t>
      </w:r>
      <w:r w:rsidR="009B60F8">
        <w:t xml:space="preserve">could be used, if it is extended with </w:t>
      </w:r>
      <w:proofErr w:type="spellStart"/>
      <w:r w:rsidR="009B60F8">
        <w:rPr>
          <w:i/>
        </w:rPr>
        <w:t>dedicatedInfoNAS</w:t>
      </w:r>
      <w:proofErr w:type="spellEnd"/>
      <w:r w:rsidR="009B60F8">
        <w:rPr>
          <w:i/>
        </w:rPr>
        <w:t>.</w:t>
      </w:r>
      <w:r w:rsidR="00C679AC">
        <w:rPr>
          <w:i/>
        </w:rPr>
        <w:t xml:space="preserve"> </w:t>
      </w:r>
      <w:r w:rsidR="00C679AC">
        <w:t xml:space="preserve">This would mean UE is moved at least temporarily to RRC_CONNECTED mode. </w:t>
      </w:r>
    </w:p>
    <w:p w14:paraId="1C9C14B5" w14:textId="70E43D96" w:rsidR="00AB7E42" w:rsidRDefault="00AB7E42" w:rsidP="00AB7E42">
      <w:pPr>
        <w:pStyle w:val="Proposal"/>
        <w:tabs>
          <w:tab w:val="num" w:pos="4423"/>
        </w:tabs>
        <w:overflowPunct/>
        <w:autoSpaceDE/>
        <w:autoSpaceDN/>
        <w:adjustRightInd/>
        <w:spacing w:line="259" w:lineRule="auto"/>
        <w:textAlignment w:val="auto"/>
        <w:rPr>
          <w:lang w:val="en-CA"/>
        </w:rPr>
      </w:pPr>
      <w:bookmarkStart w:id="28" w:name="_Toc21045077"/>
      <w:r>
        <w:rPr>
          <w:lang w:val="en-CA"/>
        </w:rPr>
        <w:lastRenderedPageBreak/>
        <w:t>F</w:t>
      </w:r>
      <w:r w:rsidRPr="00692A71">
        <w:rPr>
          <w:lang w:val="en-CA"/>
        </w:rPr>
        <w:t>or CP solution</w:t>
      </w:r>
      <w:r>
        <w:rPr>
          <w:lang w:val="en-CA"/>
        </w:rPr>
        <w:t xml:space="preserve">, </w:t>
      </w:r>
      <w:r w:rsidRPr="00F4211C">
        <w:t>in case of UL response</w:t>
      </w:r>
      <w:r w:rsidR="005B6671">
        <w:t xml:space="preserve"> </w:t>
      </w:r>
      <w:r w:rsidR="009F75E8">
        <w:t xml:space="preserve">is </w:t>
      </w:r>
      <w:r w:rsidR="005B6671">
        <w:t xml:space="preserve">expected </w:t>
      </w:r>
      <w:proofErr w:type="spellStart"/>
      <w:r w:rsidR="000A2ACE">
        <w:rPr>
          <w:i/>
        </w:rPr>
        <w:t>RRCConnectionSetup</w:t>
      </w:r>
      <w:proofErr w:type="spellEnd"/>
      <w:r w:rsidR="000A2ACE">
        <w:rPr>
          <w:i/>
        </w:rPr>
        <w:t xml:space="preserve"> </w:t>
      </w:r>
      <w:r w:rsidR="000A2ACE">
        <w:t>is used</w:t>
      </w:r>
      <w:r w:rsidR="00F53566">
        <w:t xml:space="preserve"> in Msg4</w:t>
      </w:r>
      <w:r w:rsidRPr="00692A71">
        <w:rPr>
          <w:lang w:val="en-CA"/>
        </w:rPr>
        <w:t>.</w:t>
      </w:r>
      <w:r>
        <w:rPr>
          <w:lang w:val="en-CA"/>
        </w:rPr>
        <w:t xml:space="preserve"> In case of no UL response, </w:t>
      </w:r>
      <w:proofErr w:type="spellStart"/>
      <w:r w:rsidRPr="00AC4204">
        <w:rPr>
          <w:i/>
          <w:lang w:val="en-CA"/>
        </w:rPr>
        <w:t>RRCEarlyDataComplete</w:t>
      </w:r>
      <w:proofErr w:type="spellEnd"/>
      <w:r>
        <w:rPr>
          <w:lang w:val="en-CA"/>
        </w:rPr>
        <w:t xml:space="preserve"> is used in Msg4.</w:t>
      </w:r>
      <w:bookmarkEnd w:id="27"/>
      <w:bookmarkEnd w:id="28"/>
    </w:p>
    <w:p w14:paraId="41241B83" w14:textId="51800C35" w:rsidR="000A2ACE" w:rsidRPr="00692A71" w:rsidRDefault="000A2ACE" w:rsidP="00AB7E42">
      <w:pPr>
        <w:pStyle w:val="Proposal"/>
        <w:tabs>
          <w:tab w:val="num" w:pos="4423"/>
        </w:tabs>
        <w:overflowPunct/>
        <w:autoSpaceDE/>
        <w:autoSpaceDN/>
        <w:adjustRightInd/>
        <w:spacing w:line="259" w:lineRule="auto"/>
        <w:textAlignment w:val="auto"/>
        <w:rPr>
          <w:lang w:val="en-CA"/>
        </w:rPr>
      </w:pPr>
      <w:bookmarkStart w:id="29" w:name="_Toc21045078"/>
      <w:r>
        <w:rPr>
          <w:lang w:val="en-CA"/>
        </w:rPr>
        <w:t xml:space="preserve">If Proposal 12 is agreed, </w:t>
      </w:r>
      <w:proofErr w:type="spellStart"/>
      <w:r>
        <w:rPr>
          <w:i/>
          <w:lang w:val="en-CA"/>
        </w:rPr>
        <w:t>RRCConnectionSetup</w:t>
      </w:r>
      <w:proofErr w:type="spellEnd"/>
      <w:r>
        <w:rPr>
          <w:i/>
          <w:lang w:val="en-CA"/>
        </w:rPr>
        <w:t xml:space="preserve"> </w:t>
      </w:r>
      <w:r>
        <w:rPr>
          <w:lang w:val="en-CA"/>
        </w:rPr>
        <w:t xml:space="preserve">is extended with </w:t>
      </w:r>
      <w:proofErr w:type="spellStart"/>
      <w:r>
        <w:rPr>
          <w:i/>
          <w:lang w:val="en-CA"/>
        </w:rPr>
        <w:t>dedicatedInfoNAS</w:t>
      </w:r>
      <w:proofErr w:type="spellEnd"/>
      <w:r>
        <w:rPr>
          <w:i/>
          <w:lang w:val="en-CA"/>
        </w:rPr>
        <w:t>.</w:t>
      </w:r>
      <w:bookmarkEnd w:id="29"/>
    </w:p>
    <w:p w14:paraId="1846768D" w14:textId="0D1D7DAE" w:rsidR="00AB7E42" w:rsidRPr="006272DF" w:rsidRDefault="00AB7E42" w:rsidP="006272DF">
      <w:pPr>
        <w:pStyle w:val="Proposal"/>
        <w:tabs>
          <w:tab w:val="num" w:pos="1701"/>
          <w:tab w:val="num" w:pos="4423"/>
          <w:tab w:val="num" w:pos="5557"/>
        </w:tabs>
        <w:overflowPunct/>
        <w:autoSpaceDE/>
        <w:autoSpaceDN/>
        <w:adjustRightInd/>
        <w:spacing w:line="259" w:lineRule="auto"/>
        <w:textAlignment w:val="auto"/>
        <w:rPr>
          <w:rFonts w:cs="Arial"/>
        </w:rPr>
      </w:pPr>
      <w:bookmarkStart w:id="30" w:name="_Toc16806844"/>
      <w:bookmarkStart w:id="31" w:name="_Toc21045079"/>
      <w:r>
        <w:rPr>
          <w:lang w:val="en-CA"/>
        </w:rPr>
        <w:t>F</w:t>
      </w:r>
      <w:r w:rsidRPr="00692A71">
        <w:rPr>
          <w:lang w:val="en-CA"/>
        </w:rPr>
        <w:t xml:space="preserve">or </w:t>
      </w:r>
      <w:r>
        <w:rPr>
          <w:lang w:val="en-CA"/>
        </w:rPr>
        <w:t>C</w:t>
      </w:r>
      <w:r w:rsidRPr="00692A71">
        <w:rPr>
          <w:lang w:val="en-CA"/>
        </w:rPr>
        <w:t>P solution</w:t>
      </w:r>
      <w:r>
        <w:rPr>
          <w:lang w:val="en-CA"/>
        </w:rPr>
        <w:t xml:space="preserve">, </w:t>
      </w:r>
      <w:r w:rsidRPr="00F4211C">
        <w:t>in case of UL response</w:t>
      </w:r>
      <w:bookmarkStart w:id="32" w:name="_Toc7187425"/>
      <w:bookmarkStart w:id="33" w:name="_Toc7187648"/>
      <w:bookmarkStart w:id="34" w:name="_Toc7187809"/>
      <w:bookmarkStart w:id="35" w:name="_Toc7187894"/>
      <w:bookmarkStart w:id="36" w:name="_Toc7188454"/>
      <w:bookmarkStart w:id="37" w:name="_Toc7188511"/>
      <w:bookmarkEnd w:id="32"/>
      <w:bookmarkEnd w:id="33"/>
      <w:bookmarkEnd w:id="34"/>
      <w:bookmarkEnd w:id="35"/>
      <w:bookmarkEnd w:id="36"/>
      <w:bookmarkEnd w:id="37"/>
      <w:r w:rsidR="001B33D9">
        <w:t xml:space="preserve"> not followed by </w:t>
      </w:r>
      <w:r w:rsidR="005B6671">
        <w:t xml:space="preserve">any </w:t>
      </w:r>
      <w:r w:rsidR="001B33D9">
        <w:t>further transmission</w:t>
      </w:r>
      <w:r w:rsidRPr="00F4211C">
        <w:t xml:space="preserve">, the </w:t>
      </w:r>
      <w:proofErr w:type="spellStart"/>
      <w:r w:rsidRPr="00F4211C">
        <w:t>eNB</w:t>
      </w:r>
      <w:proofErr w:type="spellEnd"/>
      <w:r w:rsidRPr="00F4211C">
        <w:t xml:space="preserve"> can indicate in Msg4 that the UE can move to RRC_IDLE after receiving HARQ ACK in response to </w:t>
      </w:r>
      <w:r w:rsidR="001B33D9">
        <w:t>transmission in the UL that carries the UL response</w:t>
      </w:r>
      <w:r w:rsidRPr="00F4211C">
        <w:t xml:space="preserve"> without </w:t>
      </w:r>
      <w:r w:rsidR="001B33D9">
        <w:t>a need</w:t>
      </w:r>
      <w:r w:rsidRPr="00F4211C">
        <w:t xml:space="preserve"> for release message.</w:t>
      </w:r>
      <w:bookmarkEnd w:id="30"/>
      <w:bookmarkEnd w:id="31"/>
    </w:p>
    <w:p w14:paraId="50AE41FC" w14:textId="66EA02DF" w:rsidR="00C01F33" w:rsidRPr="00CE0424" w:rsidRDefault="00A33142" w:rsidP="00CE0424">
      <w:pPr>
        <w:pStyle w:val="Heading1"/>
      </w:pPr>
      <w:r>
        <w:t>3</w:t>
      </w:r>
      <w:r w:rsidR="00EC4447">
        <w:tab/>
      </w:r>
      <w:r w:rsidR="00C01F33" w:rsidRPr="00CE0424">
        <w:t>Conclusion</w:t>
      </w:r>
    </w:p>
    <w:p w14:paraId="48264CE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E22508A" w14:textId="77777777" w:rsidR="003B44C3"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1045023" w:history="1">
        <w:r w:rsidR="003B44C3" w:rsidRPr="007D204C">
          <w:rPr>
            <w:rStyle w:val="Hyperlink"/>
            <w:noProof/>
          </w:rPr>
          <w:t>Observation 1</w:t>
        </w:r>
        <w:r w:rsidR="003B44C3">
          <w:rPr>
            <w:rFonts w:asciiTheme="minorHAnsi" w:eastAsiaTheme="minorEastAsia" w:hAnsiTheme="minorHAnsi" w:cstheme="minorBidi"/>
            <w:b w:val="0"/>
            <w:noProof/>
            <w:sz w:val="22"/>
            <w:szCs w:val="22"/>
            <w:lang w:val="en-US" w:eastAsia="en-US"/>
          </w:rPr>
          <w:tab/>
        </w:r>
        <w:r w:rsidR="003B44C3" w:rsidRPr="007D204C">
          <w:rPr>
            <w:rStyle w:val="Hyperlink"/>
            <w:noProof/>
          </w:rPr>
          <w:t>If there is no UL reply, rest of the MT UP-EDT procedure follows MO UP-EDT.</w:t>
        </w:r>
      </w:hyperlink>
    </w:p>
    <w:p w14:paraId="4578907B" w14:textId="77777777" w:rsidR="003B44C3"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24" w:history="1">
        <w:r w:rsidR="003B44C3" w:rsidRPr="007D204C">
          <w:rPr>
            <w:rStyle w:val="Hyperlink"/>
            <w:noProof/>
          </w:rPr>
          <w:t>Observation 2</w:t>
        </w:r>
        <w:r w:rsidR="003B44C3">
          <w:rPr>
            <w:rFonts w:asciiTheme="minorHAnsi" w:eastAsiaTheme="minorEastAsia" w:hAnsiTheme="minorHAnsi" w:cstheme="minorBidi"/>
            <w:b w:val="0"/>
            <w:noProof/>
            <w:sz w:val="22"/>
            <w:szCs w:val="22"/>
            <w:lang w:val="en-US" w:eastAsia="en-US"/>
          </w:rPr>
          <w:tab/>
        </w:r>
        <w:r w:rsidR="003B44C3" w:rsidRPr="007D204C">
          <w:rPr>
            <w:rStyle w:val="Hyperlink"/>
            <w:noProof/>
          </w:rPr>
          <w:t xml:space="preserve">For UP solution, when UL reply is expected, the eNB moves UE to connected mode with </w:t>
        </w:r>
        <w:r w:rsidR="003B44C3" w:rsidRPr="007D204C">
          <w:rPr>
            <w:rStyle w:val="Hyperlink"/>
            <w:i/>
            <w:noProof/>
          </w:rPr>
          <w:t xml:space="preserve">RRCConnectionResume </w:t>
        </w:r>
        <w:r w:rsidR="003B44C3" w:rsidRPr="007D204C">
          <w:rPr>
            <w:rStyle w:val="Hyperlink"/>
            <w:noProof/>
          </w:rPr>
          <w:t>message.</w:t>
        </w:r>
      </w:hyperlink>
    </w:p>
    <w:p w14:paraId="0EC4199F" w14:textId="76991883" w:rsidR="006E1C82" w:rsidRDefault="006F6582" w:rsidP="008E065E">
      <w:pPr>
        <w:pStyle w:val="BodyText"/>
        <w:rPr>
          <w:b/>
          <w:bCs/>
        </w:rPr>
      </w:pPr>
      <w:r>
        <w:rPr>
          <w:b/>
          <w:bCs/>
        </w:rPr>
        <w:fldChar w:fldCharType="end"/>
      </w:r>
    </w:p>
    <w:p w14:paraId="1417A90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605E98" w14:textId="77777777" w:rsidR="00EF23E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45066" w:history="1">
        <w:r w:rsidR="00EF23E7" w:rsidRPr="00BC1583">
          <w:rPr>
            <w:rStyle w:val="Hyperlink"/>
            <w:rFonts w:cs="Arial"/>
            <w:noProof/>
          </w:rPr>
          <w:t>Proposal 1</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Legacy (i.e., non-EDT) Msg1 and Msg2 are used in MT UP-EDT solution.</w:t>
        </w:r>
      </w:hyperlink>
    </w:p>
    <w:p w14:paraId="3719BE4B"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67" w:history="1">
        <w:r w:rsidR="00EF23E7" w:rsidRPr="00BC1583">
          <w:rPr>
            <w:rStyle w:val="Hyperlink"/>
            <w:rFonts w:cs="Arial"/>
            <w:noProof/>
          </w:rPr>
          <w:t>Proposal 2</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 xml:space="preserve">Define a new resume cause ‘MT UP-EDT’ in </w:t>
        </w:r>
        <w:r w:rsidR="00EF23E7" w:rsidRPr="00BC1583">
          <w:rPr>
            <w:rStyle w:val="Hyperlink"/>
            <w:i/>
            <w:noProof/>
          </w:rPr>
          <w:t xml:space="preserve">RRCConnectionResumeRequest </w:t>
        </w:r>
        <w:r w:rsidR="00EF23E7" w:rsidRPr="00BC1583">
          <w:rPr>
            <w:rStyle w:val="Hyperlink"/>
            <w:noProof/>
          </w:rPr>
          <w:t>to distinguish from other resume cases.</w:t>
        </w:r>
      </w:hyperlink>
    </w:p>
    <w:p w14:paraId="71A60B40"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68" w:history="1">
        <w:r w:rsidR="00EF23E7" w:rsidRPr="00BC1583">
          <w:rPr>
            <w:rStyle w:val="Hyperlink"/>
            <w:rFonts w:cs="Arial"/>
            <w:noProof/>
          </w:rPr>
          <w:t>Proposal 3</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When UE is paged for MT-EDT data and NCC value was provided during previous suspend, UE shall restore context, reactivate security, resume bearers, and derive AS keys before Msg3 transmission.</w:t>
        </w:r>
      </w:hyperlink>
    </w:p>
    <w:p w14:paraId="0A0A8572"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69" w:history="1">
        <w:r w:rsidR="00EF23E7" w:rsidRPr="00BC1583">
          <w:rPr>
            <w:rStyle w:val="Hyperlink"/>
            <w:rFonts w:cs="Arial"/>
            <w:noProof/>
          </w:rPr>
          <w:t>Proposal 4</w:t>
        </w:r>
        <w:r w:rsidR="00EF23E7">
          <w:rPr>
            <w:rFonts w:asciiTheme="minorHAnsi" w:eastAsiaTheme="minorEastAsia" w:hAnsiTheme="minorHAnsi" w:cstheme="minorBidi"/>
            <w:b w:val="0"/>
            <w:noProof/>
            <w:sz w:val="22"/>
            <w:szCs w:val="22"/>
            <w:lang w:val="en-US" w:eastAsia="en-US"/>
          </w:rPr>
          <w:tab/>
        </w:r>
        <w:r w:rsidR="00EF23E7" w:rsidRPr="00BC1583">
          <w:rPr>
            <w:rStyle w:val="Hyperlink"/>
            <w:rFonts w:cs="Arial"/>
            <w:i/>
            <w:noProof/>
          </w:rPr>
          <w:t xml:space="preserve">RRCConnectionResumeRequest </w:t>
        </w:r>
        <w:r w:rsidR="00EF23E7" w:rsidRPr="00BC1583">
          <w:rPr>
            <w:rStyle w:val="Hyperlink"/>
            <w:rFonts w:cs="Arial"/>
            <w:noProof/>
          </w:rPr>
          <w:t xml:space="preserve">and </w:t>
        </w:r>
        <w:r w:rsidR="00EF23E7" w:rsidRPr="00BC1583">
          <w:rPr>
            <w:rStyle w:val="Hyperlink"/>
            <w:rFonts w:cs="Arial"/>
            <w:i/>
            <w:noProof/>
          </w:rPr>
          <w:t>RRCConnectionResume</w:t>
        </w:r>
        <w:r w:rsidR="00EF23E7" w:rsidRPr="00BC1583">
          <w:rPr>
            <w:rStyle w:val="Hyperlink"/>
            <w:rFonts w:cs="Arial"/>
            <w:noProof/>
          </w:rPr>
          <w:t xml:space="preserve"> or </w:t>
        </w:r>
        <w:r w:rsidR="00EF23E7" w:rsidRPr="00BC1583">
          <w:rPr>
            <w:rStyle w:val="Hyperlink"/>
            <w:rFonts w:cs="Arial"/>
            <w:i/>
            <w:noProof/>
          </w:rPr>
          <w:t>RRCConnectionRelease</w:t>
        </w:r>
        <w:r w:rsidR="00EF23E7" w:rsidRPr="00BC1583">
          <w:rPr>
            <w:rStyle w:val="Hyperlink"/>
            <w:rFonts w:cs="Arial"/>
            <w:noProof/>
          </w:rPr>
          <w:t xml:space="preserve"> are used in Msg3 and Msg4 for MT UP-EDT, respectively</w:t>
        </w:r>
        <w:r w:rsidR="00EF23E7" w:rsidRPr="00BC1583">
          <w:rPr>
            <w:rStyle w:val="Hyperlink"/>
            <w:noProof/>
          </w:rPr>
          <w:t>.</w:t>
        </w:r>
      </w:hyperlink>
    </w:p>
    <w:p w14:paraId="50AE2F2B"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0" w:history="1">
        <w:r w:rsidR="00EF23E7" w:rsidRPr="00BC1583">
          <w:rPr>
            <w:rStyle w:val="Hyperlink"/>
            <w:noProof/>
          </w:rPr>
          <w:t>Proposal 5</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For UP solution, DL data in Msg4 in MT UP-EDT can be segmented. It is up to the network.</w:t>
        </w:r>
      </w:hyperlink>
    </w:p>
    <w:p w14:paraId="45546CC5"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1" w:history="1">
        <w:r w:rsidR="00EF23E7" w:rsidRPr="00BC1583">
          <w:rPr>
            <w:rStyle w:val="Hyperlink"/>
            <w:noProof/>
          </w:rPr>
          <w:t>Proposal 6</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 xml:space="preserve">UL reply to MT EDT data in Msg4 is multiplexed with </w:t>
        </w:r>
        <w:r w:rsidR="00EF23E7" w:rsidRPr="00BC1583">
          <w:rPr>
            <w:rStyle w:val="Hyperlink"/>
            <w:i/>
            <w:noProof/>
          </w:rPr>
          <w:t>RRCConnectionResumeComplete.</w:t>
        </w:r>
      </w:hyperlink>
    </w:p>
    <w:p w14:paraId="52DDADD6"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2" w:history="1">
        <w:r w:rsidR="00EF23E7" w:rsidRPr="00BC1583">
          <w:rPr>
            <w:rStyle w:val="Hyperlink"/>
            <w:noProof/>
            <w:lang w:val="en-CA"/>
          </w:rPr>
          <w:t>Proposal 7</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lang w:val="en-CA"/>
          </w:rPr>
          <w:t>I</w:t>
        </w:r>
        <w:r w:rsidR="00EF23E7" w:rsidRPr="00BC1583">
          <w:rPr>
            <w:rStyle w:val="Hyperlink"/>
            <w:noProof/>
          </w:rPr>
          <w:t>n case of UL reply, the eNB can indicate in Msg4 that the UE can move to RRC_IDLE after receiving a HARQ ACK in response to the transmission that carries the UL response.</w:t>
        </w:r>
      </w:hyperlink>
    </w:p>
    <w:p w14:paraId="1D62D6A4"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3" w:history="1">
        <w:r w:rsidR="00EF23E7" w:rsidRPr="00BC1583">
          <w:rPr>
            <w:rStyle w:val="Hyperlink"/>
            <w:noProof/>
          </w:rPr>
          <w:t>Proposal 8</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 xml:space="preserve">If Proposal 6 is agreed, NCC value in </w:t>
        </w:r>
        <w:r w:rsidR="00EF23E7" w:rsidRPr="00BC1583">
          <w:rPr>
            <w:rStyle w:val="Hyperlink"/>
            <w:i/>
            <w:noProof/>
          </w:rPr>
          <w:t xml:space="preserve">RRCConnectionResume </w:t>
        </w:r>
        <w:r w:rsidR="00EF23E7" w:rsidRPr="00BC1583">
          <w:rPr>
            <w:rStyle w:val="Hyperlink"/>
            <w:noProof/>
          </w:rPr>
          <w:t>is used by the UE and the message is extended with resumeID.</w:t>
        </w:r>
      </w:hyperlink>
    </w:p>
    <w:p w14:paraId="73D11AA1"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4" w:history="1">
        <w:r w:rsidR="00EF23E7" w:rsidRPr="00BC1583">
          <w:rPr>
            <w:rStyle w:val="Hyperlink"/>
            <w:rFonts w:cs="Arial"/>
            <w:noProof/>
          </w:rPr>
          <w:t>Proposal 9</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For MT CP-EDT, UE transmits Rel-15 EDT preamble and the eNB provides an EDT UL grant in Msg2.</w:t>
        </w:r>
      </w:hyperlink>
    </w:p>
    <w:p w14:paraId="37F79683"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5" w:history="1">
        <w:r w:rsidR="00EF23E7" w:rsidRPr="00BC1583">
          <w:rPr>
            <w:rStyle w:val="Hyperlink"/>
            <w:rFonts w:cs="Arial"/>
            <w:noProof/>
          </w:rPr>
          <w:t>Proposal 10</w:t>
        </w:r>
        <w:r w:rsidR="00EF23E7">
          <w:rPr>
            <w:rFonts w:asciiTheme="minorHAnsi" w:eastAsiaTheme="minorEastAsia" w:hAnsiTheme="minorHAnsi" w:cstheme="minorBidi"/>
            <w:b w:val="0"/>
            <w:noProof/>
            <w:sz w:val="22"/>
            <w:szCs w:val="22"/>
            <w:lang w:val="en-US" w:eastAsia="en-US"/>
          </w:rPr>
          <w:tab/>
        </w:r>
        <w:r w:rsidR="00EF23E7" w:rsidRPr="00BC1583">
          <w:rPr>
            <w:rStyle w:val="Hyperlink"/>
            <w:i/>
            <w:noProof/>
          </w:rPr>
          <w:t xml:space="preserve">RRCEarlyDataRequest </w:t>
        </w:r>
        <w:r w:rsidR="00EF23E7" w:rsidRPr="00BC1583">
          <w:rPr>
            <w:rStyle w:val="Hyperlink"/>
            <w:noProof/>
          </w:rPr>
          <w:t>is used in Msg3 for MT CP-EDT.</w:t>
        </w:r>
      </w:hyperlink>
    </w:p>
    <w:p w14:paraId="3055FB87"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6" w:history="1">
        <w:r w:rsidR="00EF23E7" w:rsidRPr="00BC1583">
          <w:rPr>
            <w:rStyle w:val="Hyperlink"/>
            <w:rFonts w:cs="Arial"/>
            <w:noProof/>
          </w:rPr>
          <w:t>Proposal 11</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rPr>
          <w:t>For MT CP-EDT, confirm the WA that no new TBS for Msg3 is introduced.</w:t>
        </w:r>
      </w:hyperlink>
    </w:p>
    <w:p w14:paraId="6D9F3F02"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7" w:history="1">
        <w:r w:rsidR="00EF23E7" w:rsidRPr="00BC1583">
          <w:rPr>
            <w:rStyle w:val="Hyperlink"/>
            <w:noProof/>
            <w:lang w:val="en-CA"/>
          </w:rPr>
          <w:t>Proposal 12</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lang w:val="en-CA"/>
          </w:rPr>
          <w:t xml:space="preserve">For CP solution, </w:t>
        </w:r>
        <w:r w:rsidR="00EF23E7" w:rsidRPr="00BC1583">
          <w:rPr>
            <w:rStyle w:val="Hyperlink"/>
            <w:noProof/>
          </w:rPr>
          <w:t xml:space="preserve">in case of UL response is expected </w:t>
        </w:r>
        <w:r w:rsidR="00EF23E7" w:rsidRPr="00BC1583">
          <w:rPr>
            <w:rStyle w:val="Hyperlink"/>
            <w:i/>
            <w:noProof/>
          </w:rPr>
          <w:t xml:space="preserve">RRCConnectionSetup </w:t>
        </w:r>
        <w:r w:rsidR="00EF23E7" w:rsidRPr="00BC1583">
          <w:rPr>
            <w:rStyle w:val="Hyperlink"/>
            <w:noProof/>
          </w:rPr>
          <w:t>is used in Msg4</w:t>
        </w:r>
        <w:r w:rsidR="00EF23E7" w:rsidRPr="00BC1583">
          <w:rPr>
            <w:rStyle w:val="Hyperlink"/>
            <w:noProof/>
            <w:lang w:val="en-CA"/>
          </w:rPr>
          <w:t xml:space="preserve">. In case of no UL response, </w:t>
        </w:r>
        <w:r w:rsidR="00EF23E7" w:rsidRPr="00BC1583">
          <w:rPr>
            <w:rStyle w:val="Hyperlink"/>
            <w:i/>
            <w:noProof/>
            <w:lang w:val="en-CA"/>
          </w:rPr>
          <w:t>RRCEarlyDataComplete</w:t>
        </w:r>
        <w:r w:rsidR="00EF23E7" w:rsidRPr="00BC1583">
          <w:rPr>
            <w:rStyle w:val="Hyperlink"/>
            <w:noProof/>
            <w:lang w:val="en-CA"/>
          </w:rPr>
          <w:t xml:space="preserve"> is used in Msg4.</w:t>
        </w:r>
      </w:hyperlink>
    </w:p>
    <w:p w14:paraId="11412F2F"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8" w:history="1">
        <w:r w:rsidR="00EF23E7" w:rsidRPr="00BC1583">
          <w:rPr>
            <w:rStyle w:val="Hyperlink"/>
            <w:noProof/>
            <w:lang w:val="en-CA"/>
          </w:rPr>
          <w:t>Proposal 13</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lang w:val="en-CA"/>
          </w:rPr>
          <w:t xml:space="preserve">If Proposal 12 is agreed, </w:t>
        </w:r>
        <w:r w:rsidR="00EF23E7" w:rsidRPr="00BC1583">
          <w:rPr>
            <w:rStyle w:val="Hyperlink"/>
            <w:i/>
            <w:noProof/>
            <w:lang w:val="en-CA"/>
          </w:rPr>
          <w:t xml:space="preserve">RRCConnectionSetup </w:t>
        </w:r>
        <w:r w:rsidR="00EF23E7" w:rsidRPr="00BC1583">
          <w:rPr>
            <w:rStyle w:val="Hyperlink"/>
            <w:noProof/>
            <w:lang w:val="en-CA"/>
          </w:rPr>
          <w:t xml:space="preserve">is extended with </w:t>
        </w:r>
        <w:r w:rsidR="00EF23E7" w:rsidRPr="00BC1583">
          <w:rPr>
            <w:rStyle w:val="Hyperlink"/>
            <w:i/>
            <w:noProof/>
            <w:lang w:val="en-CA"/>
          </w:rPr>
          <w:t>dedicatedInfoNAS.</w:t>
        </w:r>
      </w:hyperlink>
    </w:p>
    <w:p w14:paraId="0CBBD081" w14:textId="77777777" w:rsidR="00EF23E7" w:rsidRDefault="00642C0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45079" w:history="1">
        <w:r w:rsidR="00EF23E7" w:rsidRPr="00BC1583">
          <w:rPr>
            <w:rStyle w:val="Hyperlink"/>
            <w:rFonts w:cs="Arial"/>
            <w:noProof/>
          </w:rPr>
          <w:t>Proposal 14</w:t>
        </w:r>
        <w:r w:rsidR="00EF23E7">
          <w:rPr>
            <w:rFonts w:asciiTheme="minorHAnsi" w:eastAsiaTheme="minorEastAsia" w:hAnsiTheme="minorHAnsi" w:cstheme="minorBidi"/>
            <w:b w:val="0"/>
            <w:noProof/>
            <w:sz w:val="22"/>
            <w:szCs w:val="22"/>
            <w:lang w:val="en-US" w:eastAsia="en-US"/>
          </w:rPr>
          <w:tab/>
        </w:r>
        <w:r w:rsidR="00EF23E7" w:rsidRPr="00BC1583">
          <w:rPr>
            <w:rStyle w:val="Hyperlink"/>
            <w:noProof/>
            <w:lang w:val="en-CA"/>
          </w:rPr>
          <w:t xml:space="preserve">For CP solution, </w:t>
        </w:r>
        <w:r w:rsidR="00EF23E7" w:rsidRPr="00BC1583">
          <w:rPr>
            <w:rStyle w:val="Hyperlink"/>
            <w:noProof/>
          </w:rPr>
          <w:t>in case of UL response not followed by any further transmission, the eNB can indicate in Msg4 that the UE can move to RRC_IDLE after receiving HARQ ACK in response to transmission in the UL that carries the UL response without a need for release message.</w:t>
        </w:r>
      </w:hyperlink>
    </w:p>
    <w:p w14:paraId="5AB16299" w14:textId="0CDA223E" w:rsidR="006E1C82" w:rsidRPr="00CE0424" w:rsidRDefault="006E1C82" w:rsidP="006E1C82">
      <w:pPr>
        <w:pStyle w:val="BodyText"/>
        <w:rPr>
          <w:b/>
          <w:bCs/>
        </w:rPr>
      </w:pPr>
      <w:r>
        <w:rPr>
          <w:b/>
          <w:bCs/>
          <w:lang w:val="en-US"/>
        </w:rPr>
        <w:fldChar w:fldCharType="end"/>
      </w:r>
      <w:r w:rsidRPr="00CE0424">
        <w:rPr>
          <w:b/>
          <w:bCs/>
        </w:rPr>
        <w:t xml:space="preserve"> </w:t>
      </w:r>
    </w:p>
    <w:p w14:paraId="62206F6E" w14:textId="77777777" w:rsidR="008E065E" w:rsidRPr="00CE0424" w:rsidRDefault="008E065E" w:rsidP="008E065E">
      <w:pPr>
        <w:rPr>
          <w:b/>
          <w:bCs/>
        </w:rPr>
      </w:pPr>
    </w:p>
    <w:p w14:paraId="115FC5BA" w14:textId="77777777" w:rsidR="008E065E" w:rsidRPr="00CE0424" w:rsidRDefault="008E065E" w:rsidP="008E065E">
      <w:pPr>
        <w:rPr>
          <w:b/>
          <w:bCs/>
        </w:rPr>
      </w:pPr>
    </w:p>
    <w:p w14:paraId="2231203A" w14:textId="77777777" w:rsidR="00AB0BC8" w:rsidRPr="00CE0424" w:rsidRDefault="00AB0BC8" w:rsidP="00A04F49">
      <w:pPr>
        <w:rPr>
          <w:b/>
          <w:bCs/>
        </w:rPr>
      </w:pPr>
    </w:p>
    <w:p w14:paraId="51AE18A0" w14:textId="77777777" w:rsidR="00311702" w:rsidRPr="00CE0424" w:rsidRDefault="00311702" w:rsidP="00AB0BC8"/>
    <w:p w14:paraId="1EF39DE0" w14:textId="77777777" w:rsidR="00C01F33" w:rsidRPr="00CE0424" w:rsidRDefault="00C01F33" w:rsidP="006E062C"/>
    <w:p w14:paraId="35031C8B" w14:textId="77777777" w:rsidR="003A7EF3" w:rsidRPr="00CE0424" w:rsidRDefault="003A7EF3" w:rsidP="00CE0424">
      <w:pPr>
        <w:pStyle w:val="BodyText"/>
      </w:pPr>
      <w:bookmarkStart w:id="38" w:name="_In-sequence_SDU_delivery"/>
      <w:bookmarkEnd w:id="38"/>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CA5" w14:textId="77777777" w:rsidR="00843DFF" w:rsidRDefault="00843DFF">
      <w:r>
        <w:separator/>
      </w:r>
    </w:p>
  </w:endnote>
  <w:endnote w:type="continuationSeparator" w:id="0">
    <w:p w14:paraId="4B0262BD" w14:textId="77777777" w:rsidR="00843DFF" w:rsidRDefault="0084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B8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DE32A" w14:textId="77777777" w:rsidR="00843DFF" w:rsidRDefault="00843DFF">
      <w:r>
        <w:separator/>
      </w:r>
    </w:p>
  </w:footnote>
  <w:footnote w:type="continuationSeparator" w:id="0">
    <w:p w14:paraId="25805EF4" w14:textId="77777777" w:rsidR="00843DFF" w:rsidRDefault="0084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3E1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0F401B"/>
    <w:multiLevelType w:val="hybridMultilevel"/>
    <w:tmpl w:val="1B82B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95F0AFDA"/>
    <w:lvl w:ilvl="0" w:tplc="AB1E2C3A">
      <w:start w:val="1"/>
      <w:numFmt w:val="decimal"/>
      <w:pStyle w:val="Observation"/>
      <w:lvlText w:val="Observation %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C9A503A"/>
    <w:multiLevelType w:val="hybridMultilevel"/>
    <w:tmpl w:val="27E87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21"/>
  </w:num>
  <w:num w:numId="24">
    <w:abstractNumId w:val="6"/>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CD"/>
    <w:rsid w:val="000006E1"/>
    <w:rsid w:val="00000F40"/>
    <w:rsid w:val="00002A37"/>
    <w:rsid w:val="0000564C"/>
    <w:rsid w:val="00006446"/>
    <w:rsid w:val="00006896"/>
    <w:rsid w:val="00007CDC"/>
    <w:rsid w:val="00011B28"/>
    <w:rsid w:val="00015D15"/>
    <w:rsid w:val="00016AB5"/>
    <w:rsid w:val="0002564D"/>
    <w:rsid w:val="00025ECA"/>
    <w:rsid w:val="00030BD0"/>
    <w:rsid w:val="000325B8"/>
    <w:rsid w:val="00034C15"/>
    <w:rsid w:val="00036BA1"/>
    <w:rsid w:val="000422E2"/>
    <w:rsid w:val="00042F22"/>
    <w:rsid w:val="000444EF"/>
    <w:rsid w:val="00052A07"/>
    <w:rsid w:val="000534E3"/>
    <w:rsid w:val="0005606A"/>
    <w:rsid w:val="00057117"/>
    <w:rsid w:val="00057A71"/>
    <w:rsid w:val="000616E7"/>
    <w:rsid w:val="00062E59"/>
    <w:rsid w:val="0006487E"/>
    <w:rsid w:val="00065E1A"/>
    <w:rsid w:val="000678F5"/>
    <w:rsid w:val="0007074C"/>
    <w:rsid w:val="00077E5F"/>
    <w:rsid w:val="0008036A"/>
    <w:rsid w:val="00081AE6"/>
    <w:rsid w:val="00083B5B"/>
    <w:rsid w:val="000855EB"/>
    <w:rsid w:val="00085B52"/>
    <w:rsid w:val="000866F2"/>
    <w:rsid w:val="0009009F"/>
    <w:rsid w:val="00091557"/>
    <w:rsid w:val="000924C1"/>
    <w:rsid w:val="000924F0"/>
    <w:rsid w:val="00093474"/>
    <w:rsid w:val="0009510F"/>
    <w:rsid w:val="000A1B7B"/>
    <w:rsid w:val="000A2ACE"/>
    <w:rsid w:val="000A3111"/>
    <w:rsid w:val="000A56F2"/>
    <w:rsid w:val="000B2719"/>
    <w:rsid w:val="000B3A8F"/>
    <w:rsid w:val="000B4AB9"/>
    <w:rsid w:val="000B58C3"/>
    <w:rsid w:val="000B61E9"/>
    <w:rsid w:val="000C165A"/>
    <w:rsid w:val="000C2554"/>
    <w:rsid w:val="000C2622"/>
    <w:rsid w:val="000C2E19"/>
    <w:rsid w:val="000D0D07"/>
    <w:rsid w:val="000D2E97"/>
    <w:rsid w:val="000D4797"/>
    <w:rsid w:val="000E0527"/>
    <w:rsid w:val="000E1E92"/>
    <w:rsid w:val="000F06D6"/>
    <w:rsid w:val="000F0EB1"/>
    <w:rsid w:val="000F0FC0"/>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84B"/>
    <w:rsid w:val="00124314"/>
    <w:rsid w:val="00126758"/>
    <w:rsid w:val="00126B4A"/>
    <w:rsid w:val="001278AB"/>
    <w:rsid w:val="00132FD0"/>
    <w:rsid w:val="001344C0"/>
    <w:rsid w:val="001346FA"/>
    <w:rsid w:val="00135252"/>
    <w:rsid w:val="00137AB5"/>
    <w:rsid w:val="00137F0B"/>
    <w:rsid w:val="00151E23"/>
    <w:rsid w:val="001526E0"/>
    <w:rsid w:val="001551B5"/>
    <w:rsid w:val="001569CF"/>
    <w:rsid w:val="001659C1"/>
    <w:rsid w:val="00173A8E"/>
    <w:rsid w:val="0017502C"/>
    <w:rsid w:val="0017633A"/>
    <w:rsid w:val="001803CD"/>
    <w:rsid w:val="0018143F"/>
    <w:rsid w:val="00181FF8"/>
    <w:rsid w:val="00182C84"/>
    <w:rsid w:val="00184650"/>
    <w:rsid w:val="00190AC1"/>
    <w:rsid w:val="0019341A"/>
    <w:rsid w:val="00197DF9"/>
    <w:rsid w:val="001A1987"/>
    <w:rsid w:val="001A2564"/>
    <w:rsid w:val="001A6173"/>
    <w:rsid w:val="001A6CBA"/>
    <w:rsid w:val="001B0D97"/>
    <w:rsid w:val="001B33D9"/>
    <w:rsid w:val="001B56E4"/>
    <w:rsid w:val="001B5A5D"/>
    <w:rsid w:val="001C1CE5"/>
    <w:rsid w:val="001C3D2A"/>
    <w:rsid w:val="001D51BA"/>
    <w:rsid w:val="001D53E7"/>
    <w:rsid w:val="001D6342"/>
    <w:rsid w:val="001D6D53"/>
    <w:rsid w:val="001D79A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25CBD"/>
    <w:rsid w:val="00230765"/>
    <w:rsid w:val="00230D18"/>
    <w:rsid w:val="002319E4"/>
    <w:rsid w:val="00235632"/>
    <w:rsid w:val="00235872"/>
    <w:rsid w:val="00241559"/>
    <w:rsid w:val="002435B3"/>
    <w:rsid w:val="002458EB"/>
    <w:rsid w:val="002500C8"/>
    <w:rsid w:val="00257543"/>
    <w:rsid w:val="002617E7"/>
    <w:rsid w:val="002620D9"/>
    <w:rsid w:val="00264228"/>
    <w:rsid w:val="00264334"/>
    <w:rsid w:val="0026473E"/>
    <w:rsid w:val="00266214"/>
    <w:rsid w:val="00267C83"/>
    <w:rsid w:val="0027144F"/>
    <w:rsid w:val="00271813"/>
    <w:rsid w:val="00271F3A"/>
    <w:rsid w:val="00273278"/>
    <w:rsid w:val="002737F4"/>
    <w:rsid w:val="00277887"/>
    <w:rsid w:val="002805F5"/>
    <w:rsid w:val="00280751"/>
    <w:rsid w:val="0028280A"/>
    <w:rsid w:val="00285388"/>
    <w:rsid w:val="00285476"/>
    <w:rsid w:val="00286ACD"/>
    <w:rsid w:val="00287838"/>
    <w:rsid w:val="002907B5"/>
    <w:rsid w:val="0029102F"/>
    <w:rsid w:val="00292EB7"/>
    <w:rsid w:val="00296227"/>
    <w:rsid w:val="00296F44"/>
    <w:rsid w:val="0029777D"/>
    <w:rsid w:val="002A055E"/>
    <w:rsid w:val="002A1D4E"/>
    <w:rsid w:val="002A2869"/>
    <w:rsid w:val="002B24D6"/>
    <w:rsid w:val="002B6789"/>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5090"/>
    <w:rsid w:val="00307BA1"/>
    <w:rsid w:val="00310252"/>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47E44"/>
    <w:rsid w:val="00357380"/>
    <w:rsid w:val="003602D9"/>
    <w:rsid w:val="003604CE"/>
    <w:rsid w:val="00363BCE"/>
    <w:rsid w:val="00370E47"/>
    <w:rsid w:val="003720E5"/>
    <w:rsid w:val="003742AC"/>
    <w:rsid w:val="00377CE1"/>
    <w:rsid w:val="00385BF0"/>
    <w:rsid w:val="003875F9"/>
    <w:rsid w:val="003939FF"/>
    <w:rsid w:val="003A2223"/>
    <w:rsid w:val="003A2A0F"/>
    <w:rsid w:val="003A45A1"/>
    <w:rsid w:val="003A5B0A"/>
    <w:rsid w:val="003A667B"/>
    <w:rsid w:val="003A6BAC"/>
    <w:rsid w:val="003A70A4"/>
    <w:rsid w:val="003A7EF3"/>
    <w:rsid w:val="003B159C"/>
    <w:rsid w:val="003B369F"/>
    <w:rsid w:val="003B36A3"/>
    <w:rsid w:val="003B44C3"/>
    <w:rsid w:val="003B64BB"/>
    <w:rsid w:val="003B7FE5"/>
    <w:rsid w:val="003C11C8"/>
    <w:rsid w:val="003C2702"/>
    <w:rsid w:val="003C72FE"/>
    <w:rsid w:val="003C7806"/>
    <w:rsid w:val="003D109F"/>
    <w:rsid w:val="003D2478"/>
    <w:rsid w:val="003D3C45"/>
    <w:rsid w:val="003D5B1F"/>
    <w:rsid w:val="003E15FA"/>
    <w:rsid w:val="003E1AE6"/>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6B9"/>
    <w:rsid w:val="00422AA4"/>
    <w:rsid w:val="004242F4"/>
    <w:rsid w:val="00427248"/>
    <w:rsid w:val="00432035"/>
    <w:rsid w:val="0043377E"/>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62A7"/>
    <w:rsid w:val="00477768"/>
    <w:rsid w:val="00486000"/>
    <w:rsid w:val="00492BC5"/>
    <w:rsid w:val="004964F1"/>
    <w:rsid w:val="004A16BC"/>
    <w:rsid w:val="004A2B94"/>
    <w:rsid w:val="004A433E"/>
    <w:rsid w:val="004B6F6A"/>
    <w:rsid w:val="004B7C0C"/>
    <w:rsid w:val="004C3898"/>
    <w:rsid w:val="004D36B1"/>
    <w:rsid w:val="004D7EBD"/>
    <w:rsid w:val="004E2680"/>
    <w:rsid w:val="004E28F9"/>
    <w:rsid w:val="004E462E"/>
    <w:rsid w:val="004E56DC"/>
    <w:rsid w:val="004E76F4"/>
    <w:rsid w:val="004F0B4E"/>
    <w:rsid w:val="004F0B6C"/>
    <w:rsid w:val="004F1817"/>
    <w:rsid w:val="004F2078"/>
    <w:rsid w:val="004F3D5D"/>
    <w:rsid w:val="004F4DA3"/>
    <w:rsid w:val="00506557"/>
    <w:rsid w:val="0050677A"/>
    <w:rsid w:val="005108D8"/>
    <w:rsid w:val="005116F9"/>
    <w:rsid w:val="005153A7"/>
    <w:rsid w:val="005219CF"/>
    <w:rsid w:val="00534B59"/>
    <w:rsid w:val="00536759"/>
    <w:rsid w:val="00537C62"/>
    <w:rsid w:val="00546970"/>
    <w:rsid w:val="00554E19"/>
    <w:rsid w:val="00555DAA"/>
    <w:rsid w:val="0056121F"/>
    <w:rsid w:val="0056666C"/>
    <w:rsid w:val="00572505"/>
    <w:rsid w:val="00582809"/>
    <w:rsid w:val="0058798C"/>
    <w:rsid w:val="005900FA"/>
    <w:rsid w:val="005935A4"/>
    <w:rsid w:val="00593AE3"/>
    <w:rsid w:val="005948C2"/>
    <w:rsid w:val="00595DCA"/>
    <w:rsid w:val="0059667E"/>
    <w:rsid w:val="0059779B"/>
    <w:rsid w:val="005A209A"/>
    <w:rsid w:val="005A662D"/>
    <w:rsid w:val="005B1409"/>
    <w:rsid w:val="005B35D7"/>
    <w:rsid w:val="005B392A"/>
    <w:rsid w:val="005B3AA3"/>
    <w:rsid w:val="005B6671"/>
    <w:rsid w:val="005B6F83"/>
    <w:rsid w:val="005C74FB"/>
    <w:rsid w:val="005D1602"/>
    <w:rsid w:val="005E385F"/>
    <w:rsid w:val="005E5B81"/>
    <w:rsid w:val="005F2CB1"/>
    <w:rsid w:val="005F3025"/>
    <w:rsid w:val="005F618C"/>
    <w:rsid w:val="005F70BD"/>
    <w:rsid w:val="0060283C"/>
    <w:rsid w:val="00604F14"/>
    <w:rsid w:val="00611B83"/>
    <w:rsid w:val="00613257"/>
    <w:rsid w:val="006132FB"/>
    <w:rsid w:val="00620A71"/>
    <w:rsid w:val="00620D80"/>
    <w:rsid w:val="006234A6"/>
    <w:rsid w:val="00626EAA"/>
    <w:rsid w:val="006272DF"/>
    <w:rsid w:val="00630001"/>
    <w:rsid w:val="006311B3"/>
    <w:rsid w:val="0063284C"/>
    <w:rsid w:val="00636398"/>
    <w:rsid w:val="006368D3"/>
    <w:rsid w:val="006377EC"/>
    <w:rsid w:val="0064151F"/>
    <w:rsid w:val="00641533"/>
    <w:rsid w:val="0064208D"/>
    <w:rsid w:val="0064248A"/>
    <w:rsid w:val="00642C03"/>
    <w:rsid w:val="00643475"/>
    <w:rsid w:val="0064396A"/>
    <w:rsid w:val="0064624E"/>
    <w:rsid w:val="00650891"/>
    <w:rsid w:val="00650AB9"/>
    <w:rsid w:val="00655733"/>
    <w:rsid w:val="00655ACD"/>
    <w:rsid w:val="00656A92"/>
    <w:rsid w:val="00656D76"/>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6D1"/>
    <w:rsid w:val="006771F9"/>
    <w:rsid w:val="006776D7"/>
    <w:rsid w:val="0067786F"/>
    <w:rsid w:val="00681003"/>
    <w:rsid w:val="006817C9"/>
    <w:rsid w:val="0068396A"/>
    <w:rsid w:val="00683ECE"/>
    <w:rsid w:val="0068444F"/>
    <w:rsid w:val="006866DD"/>
    <w:rsid w:val="00695FC2"/>
    <w:rsid w:val="00696949"/>
    <w:rsid w:val="00696AC2"/>
    <w:rsid w:val="00696B2D"/>
    <w:rsid w:val="00697052"/>
    <w:rsid w:val="006A46FB"/>
    <w:rsid w:val="006A5E28"/>
    <w:rsid w:val="006A697B"/>
    <w:rsid w:val="006A7AFF"/>
    <w:rsid w:val="006B1816"/>
    <w:rsid w:val="006B2099"/>
    <w:rsid w:val="006B50CF"/>
    <w:rsid w:val="006C03B8"/>
    <w:rsid w:val="006C4454"/>
    <w:rsid w:val="006C5EC9"/>
    <w:rsid w:val="006C6059"/>
    <w:rsid w:val="006C7522"/>
    <w:rsid w:val="006D6A22"/>
    <w:rsid w:val="006D6F08"/>
    <w:rsid w:val="006E062C"/>
    <w:rsid w:val="006E1C82"/>
    <w:rsid w:val="006E28B7"/>
    <w:rsid w:val="006E2A9B"/>
    <w:rsid w:val="006E3310"/>
    <w:rsid w:val="006E4E39"/>
    <w:rsid w:val="006E565E"/>
    <w:rsid w:val="006E673D"/>
    <w:rsid w:val="006E7D3B"/>
    <w:rsid w:val="006F1B70"/>
    <w:rsid w:val="006F341D"/>
    <w:rsid w:val="006F3C83"/>
    <w:rsid w:val="006F3CDE"/>
    <w:rsid w:val="006F58D4"/>
    <w:rsid w:val="006F6582"/>
    <w:rsid w:val="0070346E"/>
    <w:rsid w:val="00704EDB"/>
    <w:rsid w:val="00706101"/>
    <w:rsid w:val="00707072"/>
    <w:rsid w:val="00707D61"/>
    <w:rsid w:val="00712287"/>
    <w:rsid w:val="00712772"/>
    <w:rsid w:val="007148D3"/>
    <w:rsid w:val="00715B9A"/>
    <w:rsid w:val="00725474"/>
    <w:rsid w:val="007257D0"/>
    <w:rsid w:val="00726EA6"/>
    <w:rsid w:val="00727208"/>
    <w:rsid w:val="00727680"/>
    <w:rsid w:val="00732271"/>
    <w:rsid w:val="007348B1"/>
    <w:rsid w:val="0073541F"/>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844"/>
    <w:rsid w:val="007925EA"/>
    <w:rsid w:val="00793CD8"/>
    <w:rsid w:val="00795C92"/>
    <w:rsid w:val="00796231"/>
    <w:rsid w:val="0079779E"/>
    <w:rsid w:val="007A1CB3"/>
    <w:rsid w:val="007A29D7"/>
    <w:rsid w:val="007A306F"/>
    <w:rsid w:val="007A43A6"/>
    <w:rsid w:val="007A58A6"/>
    <w:rsid w:val="007B3D2D"/>
    <w:rsid w:val="007B50AE"/>
    <w:rsid w:val="007B51DF"/>
    <w:rsid w:val="007C05DD"/>
    <w:rsid w:val="007C3D18"/>
    <w:rsid w:val="007C3F9B"/>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755"/>
    <w:rsid w:val="008158D6"/>
    <w:rsid w:val="00816A92"/>
    <w:rsid w:val="00817196"/>
    <w:rsid w:val="008235DB"/>
    <w:rsid w:val="00824AB4"/>
    <w:rsid w:val="00825972"/>
    <w:rsid w:val="00825C42"/>
    <w:rsid w:val="00825D25"/>
    <w:rsid w:val="00827D6F"/>
    <w:rsid w:val="008376AC"/>
    <w:rsid w:val="00843DFF"/>
    <w:rsid w:val="008444E8"/>
    <w:rsid w:val="00844E80"/>
    <w:rsid w:val="00846FE7"/>
    <w:rsid w:val="00847991"/>
    <w:rsid w:val="00856911"/>
    <w:rsid w:val="00856F34"/>
    <w:rsid w:val="00864379"/>
    <w:rsid w:val="008677FD"/>
    <w:rsid w:val="008706D4"/>
    <w:rsid w:val="00870F8A"/>
    <w:rsid w:val="008719A4"/>
    <w:rsid w:val="00871D23"/>
    <w:rsid w:val="00872B2C"/>
    <w:rsid w:val="00874312"/>
    <w:rsid w:val="0087437C"/>
    <w:rsid w:val="00875CD7"/>
    <w:rsid w:val="00876B4D"/>
    <w:rsid w:val="00877F18"/>
    <w:rsid w:val="00877F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FA9"/>
    <w:rsid w:val="008B7B5C"/>
    <w:rsid w:val="008C0C99"/>
    <w:rsid w:val="008C0EF6"/>
    <w:rsid w:val="008C2017"/>
    <w:rsid w:val="008C2FD8"/>
    <w:rsid w:val="008C4958"/>
    <w:rsid w:val="008C4BAA"/>
    <w:rsid w:val="008C6AE8"/>
    <w:rsid w:val="008C7573"/>
    <w:rsid w:val="008D00A5"/>
    <w:rsid w:val="008D34F1"/>
    <w:rsid w:val="008D39D8"/>
    <w:rsid w:val="008D619C"/>
    <w:rsid w:val="008D6D1A"/>
    <w:rsid w:val="008E065E"/>
    <w:rsid w:val="008E0927"/>
    <w:rsid w:val="008E1909"/>
    <w:rsid w:val="008F1EAB"/>
    <w:rsid w:val="008F33DC"/>
    <w:rsid w:val="008F477F"/>
    <w:rsid w:val="00902350"/>
    <w:rsid w:val="0090336B"/>
    <w:rsid w:val="009053AA"/>
    <w:rsid w:val="00906129"/>
    <w:rsid w:val="00906939"/>
    <w:rsid w:val="00910B7D"/>
    <w:rsid w:val="00911DFB"/>
    <w:rsid w:val="009139D9"/>
    <w:rsid w:val="00914140"/>
    <w:rsid w:val="00914AD8"/>
    <w:rsid w:val="00915631"/>
    <w:rsid w:val="00916079"/>
    <w:rsid w:val="00917CE9"/>
    <w:rsid w:val="00920BF2"/>
    <w:rsid w:val="00922010"/>
    <w:rsid w:val="00931BD9"/>
    <w:rsid w:val="00936875"/>
    <w:rsid w:val="009368F3"/>
    <w:rsid w:val="00941636"/>
    <w:rsid w:val="00943742"/>
    <w:rsid w:val="00945B54"/>
    <w:rsid w:val="00945C05"/>
    <w:rsid w:val="00946945"/>
    <w:rsid w:val="00947713"/>
    <w:rsid w:val="00950DE7"/>
    <w:rsid w:val="00953716"/>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5EC8"/>
    <w:rsid w:val="009B1F30"/>
    <w:rsid w:val="009B3AC2"/>
    <w:rsid w:val="009B4DF4"/>
    <w:rsid w:val="009B564E"/>
    <w:rsid w:val="009B60F8"/>
    <w:rsid w:val="009B7E87"/>
    <w:rsid w:val="009C0169"/>
    <w:rsid w:val="009C174D"/>
    <w:rsid w:val="009C403E"/>
    <w:rsid w:val="009D1852"/>
    <w:rsid w:val="009D4FF0"/>
    <w:rsid w:val="009D6E12"/>
    <w:rsid w:val="009D703C"/>
    <w:rsid w:val="009D718F"/>
    <w:rsid w:val="009E068F"/>
    <w:rsid w:val="009E14E0"/>
    <w:rsid w:val="009E35DB"/>
    <w:rsid w:val="009E47A3"/>
    <w:rsid w:val="009F08F3"/>
    <w:rsid w:val="009F2432"/>
    <w:rsid w:val="009F344F"/>
    <w:rsid w:val="009F6E78"/>
    <w:rsid w:val="009F75E8"/>
    <w:rsid w:val="00A031D8"/>
    <w:rsid w:val="00A048A8"/>
    <w:rsid w:val="00A04F49"/>
    <w:rsid w:val="00A13E54"/>
    <w:rsid w:val="00A17F63"/>
    <w:rsid w:val="00A2193B"/>
    <w:rsid w:val="00A2351A"/>
    <w:rsid w:val="00A26012"/>
    <w:rsid w:val="00A26320"/>
    <w:rsid w:val="00A264A9"/>
    <w:rsid w:val="00A26DCF"/>
    <w:rsid w:val="00A27785"/>
    <w:rsid w:val="00A30187"/>
    <w:rsid w:val="00A33142"/>
    <w:rsid w:val="00A3448A"/>
    <w:rsid w:val="00A346F1"/>
    <w:rsid w:val="00A36297"/>
    <w:rsid w:val="00A41E2B"/>
    <w:rsid w:val="00A45B74"/>
    <w:rsid w:val="00A46697"/>
    <w:rsid w:val="00A52E1D"/>
    <w:rsid w:val="00A61499"/>
    <w:rsid w:val="00A6223F"/>
    <w:rsid w:val="00A62A77"/>
    <w:rsid w:val="00A63483"/>
    <w:rsid w:val="00A63A57"/>
    <w:rsid w:val="00A657D7"/>
    <w:rsid w:val="00A660AC"/>
    <w:rsid w:val="00A67E6C"/>
    <w:rsid w:val="00A71B99"/>
    <w:rsid w:val="00A739D0"/>
    <w:rsid w:val="00A761D4"/>
    <w:rsid w:val="00A77EC4"/>
    <w:rsid w:val="00A85A7D"/>
    <w:rsid w:val="00A918C2"/>
    <w:rsid w:val="00A92879"/>
    <w:rsid w:val="00A9442A"/>
    <w:rsid w:val="00AA016F"/>
    <w:rsid w:val="00AA1ED6"/>
    <w:rsid w:val="00AA51D6"/>
    <w:rsid w:val="00AB0BC8"/>
    <w:rsid w:val="00AB11CA"/>
    <w:rsid w:val="00AB14D9"/>
    <w:rsid w:val="00AB4AB8"/>
    <w:rsid w:val="00AB655E"/>
    <w:rsid w:val="00AB7B92"/>
    <w:rsid w:val="00AB7E42"/>
    <w:rsid w:val="00AC007F"/>
    <w:rsid w:val="00AC1B24"/>
    <w:rsid w:val="00AC2ECD"/>
    <w:rsid w:val="00AC3119"/>
    <w:rsid w:val="00AC4204"/>
    <w:rsid w:val="00AC49FB"/>
    <w:rsid w:val="00AC5A10"/>
    <w:rsid w:val="00AD0AA3"/>
    <w:rsid w:val="00AD3F94"/>
    <w:rsid w:val="00AD4A5A"/>
    <w:rsid w:val="00AE27AC"/>
    <w:rsid w:val="00AE40E0"/>
    <w:rsid w:val="00AE4DBA"/>
    <w:rsid w:val="00AE4F07"/>
    <w:rsid w:val="00AE7ADF"/>
    <w:rsid w:val="00AF1C5D"/>
    <w:rsid w:val="00AF42D7"/>
    <w:rsid w:val="00B006FE"/>
    <w:rsid w:val="00B007CB"/>
    <w:rsid w:val="00B02AA9"/>
    <w:rsid w:val="00B02FA3"/>
    <w:rsid w:val="00B05084"/>
    <w:rsid w:val="00B13787"/>
    <w:rsid w:val="00B157F9"/>
    <w:rsid w:val="00B20256"/>
    <w:rsid w:val="00B20D09"/>
    <w:rsid w:val="00B22DFE"/>
    <w:rsid w:val="00B2763F"/>
    <w:rsid w:val="00B27AAC"/>
    <w:rsid w:val="00B30929"/>
    <w:rsid w:val="00B372AA"/>
    <w:rsid w:val="00B40445"/>
    <w:rsid w:val="00B409E0"/>
    <w:rsid w:val="00B41888"/>
    <w:rsid w:val="00B45A52"/>
    <w:rsid w:val="00B46175"/>
    <w:rsid w:val="00B548B7"/>
    <w:rsid w:val="00B56384"/>
    <w:rsid w:val="00B64032"/>
    <w:rsid w:val="00B664C7"/>
    <w:rsid w:val="00B739F6"/>
    <w:rsid w:val="00B81A6C"/>
    <w:rsid w:val="00B85DE5"/>
    <w:rsid w:val="00B90F73"/>
    <w:rsid w:val="00B93B59"/>
    <w:rsid w:val="00B9406A"/>
    <w:rsid w:val="00BA2280"/>
    <w:rsid w:val="00BA2A08"/>
    <w:rsid w:val="00BA31B4"/>
    <w:rsid w:val="00BA56D2"/>
    <w:rsid w:val="00BA76E0"/>
    <w:rsid w:val="00BB2A25"/>
    <w:rsid w:val="00BB4412"/>
    <w:rsid w:val="00BB51E9"/>
    <w:rsid w:val="00BC0FDC"/>
    <w:rsid w:val="00BC3053"/>
    <w:rsid w:val="00BC4D2E"/>
    <w:rsid w:val="00BD19D9"/>
    <w:rsid w:val="00BD48AC"/>
    <w:rsid w:val="00BD5F1A"/>
    <w:rsid w:val="00BE1234"/>
    <w:rsid w:val="00BE2FA6"/>
    <w:rsid w:val="00BE333F"/>
    <w:rsid w:val="00BE7406"/>
    <w:rsid w:val="00BE7603"/>
    <w:rsid w:val="00BF2075"/>
    <w:rsid w:val="00BF3279"/>
    <w:rsid w:val="00BF74C7"/>
    <w:rsid w:val="00C015F1"/>
    <w:rsid w:val="00C01F33"/>
    <w:rsid w:val="00C01F7D"/>
    <w:rsid w:val="00C02CC6"/>
    <w:rsid w:val="00C040F7"/>
    <w:rsid w:val="00C044AB"/>
    <w:rsid w:val="00C046BE"/>
    <w:rsid w:val="00C05706"/>
    <w:rsid w:val="00C07377"/>
    <w:rsid w:val="00C10478"/>
    <w:rsid w:val="00C12107"/>
    <w:rsid w:val="00C14D4B"/>
    <w:rsid w:val="00C154BB"/>
    <w:rsid w:val="00C21AF1"/>
    <w:rsid w:val="00C279B5"/>
    <w:rsid w:val="00C27C45"/>
    <w:rsid w:val="00C3719D"/>
    <w:rsid w:val="00C37CB2"/>
    <w:rsid w:val="00C428A9"/>
    <w:rsid w:val="00C473A5"/>
    <w:rsid w:val="00C53B50"/>
    <w:rsid w:val="00C54995"/>
    <w:rsid w:val="00C54D41"/>
    <w:rsid w:val="00C56C1B"/>
    <w:rsid w:val="00C60783"/>
    <w:rsid w:val="00C64672"/>
    <w:rsid w:val="00C679AC"/>
    <w:rsid w:val="00C70697"/>
    <w:rsid w:val="00C709D6"/>
    <w:rsid w:val="00C72093"/>
    <w:rsid w:val="00C72EF4"/>
    <w:rsid w:val="00C73F1E"/>
    <w:rsid w:val="00C744FE"/>
    <w:rsid w:val="00C75D2F"/>
    <w:rsid w:val="00C767BE"/>
    <w:rsid w:val="00C76E3C"/>
    <w:rsid w:val="00C81568"/>
    <w:rsid w:val="00C8258B"/>
    <w:rsid w:val="00C9027A"/>
    <w:rsid w:val="00C9068E"/>
    <w:rsid w:val="00C92F6B"/>
    <w:rsid w:val="00C93814"/>
    <w:rsid w:val="00C93C4B"/>
    <w:rsid w:val="00C944AB"/>
    <w:rsid w:val="00C95B40"/>
    <w:rsid w:val="00CA1ED8"/>
    <w:rsid w:val="00CB1F63"/>
    <w:rsid w:val="00CB7170"/>
    <w:rsid w:val="00CC040E"/>
    <w:rsid w:val="00CC0760"/>
    <w:rsid w:val="00CC111F"/>
    <w:rsid w:val="00CC2011"/>
    <w:rsid w:val="00CC3EA0"/>
    <w:rsid w:val="00CC7B45"/>
    <w:rsid w:val="00CD1188"/>
    <w:rsid w:val="00CD2ED1"/>
    <w:rsid w:val="00CD337B"/>
    <w:rsid w:val="00CE0424"/>
    <w:rsid w:val="00CE7561"/>
    <w:rsid w:val="00CF1354"/>
    <w:rsid w:val="00CF3B1F"/>
    <w:rsid w:val="00CF3B46"/>
    <w:rsid w:val="00CF3BF6"/>
    <w:rsid w:val="00CF625B"/>
    <w:rsid w:val="00CF687E"/>
    <w:rsid w:val="00CF6D20"/>
    <w:rsid w:val="00D0349B"/>
    <w:rsid w:val="00D10249"/>
    <w:rsid w:val="00D115C3"/>
    <w:rsid w:val="00D11897"/>
    <w:rsid w:val="00D13135"/>
    <w:rsid w:val="00D13E4E"/>
    <w:rsid w:val="00D239A7"/>
    <w:rsid w:val="00D23F47"/>
    <w:rsid w:val="00D27955"/>
    <w:rsid w:val="00D36E71"/>
    <w:rsid w:val="00D37D87"/>
    <w:rsid w:val="00D40B33"/>
    <w:rsid w:val="00D4318F"/>
    <w:rsid w:val="00D438BF"/>
    <w:rsid w:val="00D440F8"/>
    <w:rsid w:val="00D546FF"/>
    <w:rsid w:val="00D55AD5"/>
    <w:rsid w:val="00D57336"/>
    <w:rsid w:val="00D576CA"/>
    <w:rsid w:val="00D61AF5"/>
    <w:rsid w:val="00D652B5"/>
    <w:rsid w:val="00D66155"/>
    <w:rsid w:val="00D66B8B"/>
    <w:rsid w:val="00D708B0"/>
    <w:rsid w:val="00D77B1D"/>
    <w:rsid w:val="00D8021F"/>
    <w:rsid w:val="00D80383"/>
    <w:rsid w:val="00D823C6"/>
    <w:rsid w:val="00D8327F"/>
    <w:rsid w:val="00D86CA3"/>
    <w:rsid w:val="00D871CE"/>
    <w:rsid w:val="00D9196D"/>
    <w:rsid w:val="00D92982"/>
    <w:rsid w:val="00D96825"/>
    <w:rsid w:val="00DA305E"/>
    <w:rsid w:val="00DA5417"/>
    <w:rsid w:val="00DA56E8"/>
    <w:rsid w:val="00DB0A9F"/>
    <w:rsid w:val="00DB377D"/>
    <w:rsid w:val="00DC2D36"/>
    <w:rsid w:val="00DC53EF"/>
    <w:rsid w:val="00DE3B7A"/>
    <w:rsid w:val="00DE5608"/>
    <w:rsid w:val="00DE58D0"/>
    <w:rsid w:val="00DE654F"/>
    <w:rsid w:val="00DF0B6E"/>
    <w:rsid w:val="00DF15E0"/>
    <w:rsid w:val="00DF37A0"/>
    <w:rsid w:val="00DF602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73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975"/>
    <w:rsid w:val="00EA6EE3"/>
    <w:rsid w:val="00EA7A41"/>
    <w:rsid w:val="00EB077B"/>
    <w:rsid w:val="00EB4EA2"/>
    <w:rsid w:val="00EC24D5"/>
    <w:rsid w:val="00EC27C6"/>
    <w:rsid w:val="00EC4207"/>
    <w:rsid w:val="00EC4447"/>
    <w:rsid w:val="00EC5653"/>
    <w:rsid w:val="00EC71CE"/>
    <w:rsid w:val="00ED1006"/>
    <w:rsid w:val="00EF18FE"/>
    <w:rsid w:val="00EF23E7"/>
    <w:rsid w:val="00EF5787"/>
    <w:rsid w:val="00EF60D0"/>
    <w:rsid w:val="00EF772C"/>
    <w:rsid w:val="00F00EC0"/>
    <w:rsid w:val="00F035A5"/>
    <w:rsid w:val="00F0528D"/>
    <w:rsid w:val="00F06C67"/>
    <w:rsid w:val="00F06DFD"/>
    <w:rsid w:val="00F071D1"/>
    <w:rsid w:val="00F07533"/>
    <w:rsid w:val="00F10629"/>
    <w:rsid w:val="00F11805"/>
    <w:rsid w:val="00F15FA5"/>
    <w:rsid w:val="00F209B7"/>
    <w:rsid w:val="00F2376F"/>
    <w:rsid w:val="00F243D8"/>
    <w:rsid w:val="00F30828"/>
    <w:rsid w:val="00F313D6"/>
    <w:rsid w:val="00F34766"/>
    <w:rsid w:val="00F40F0C"/>
    <w:rsid w:val="00F4766C"/>
    <w:rsid w:val="00F5060E"/>
    <w:rsid w:val="00F507D1"/>
    <w:rsid w:val="00F519CE"/>
    <w:rsid w:val="00F51ADA"/>
    <w:rsid w:val="00F53566"/>
    <w:rsid w:val="00F60203"/>
    <w:rsid w:val="00F607C5"/>
    <w:rsid w:val="00F60DEA"/>
    <w:rsid w:val="00F62473"/>
    <w:rsid w:val="00F6302A"/>
    <w:rsid w:val="00F63950"/>
    <w:rsid w:val="00F64C2B"/>
    <w:rsid w:val="00F651BE"/>
    <w:rsid w:val="00F67F53"/>
    <w:rsid w:val="00F703BE"/>
    <w:rsid w:val="00F71F69"/>
    <w:rsid w:val="00F72B72"/>
    <w:rsid w:val="00F74BB9"/>
    <w:rsid w:val="00F75582"/>
    <w:rsid w:val="00F76EFA"/>
    <w:rsid w:val="00F804BE"/>
    <w:rsid w:val="00F80DC6"/>
    <w:rsid w:val="00F817CE"/>
    <w:rsid w:val="00F8456C"/>
    <w:rsid w:val="00F859D8"/>
    <w:rsid w:val="00F868F5"/>
    <w:rsid w:val="00F9056A"/>
    <w:rsid w:val="00F90F8D"/>
    <w:rsid w:val="00F91879"/>
    <w:rsid w:val="00F92782"/>
    <w:rsid w:val="00F93AA9"/>
    <w:rsid w:val="00F96985"/>
    <w:rsid w:val="00F97838"/>
    <w:rsid w:val="00FA2BB3"/>
    <w:rsid w:val="00FA338C"/>
    <w:rsid w:val="00FB0196"/>
    <w:rsid w:val="00FB3BD9"/>
    <w:rsid w:val="00FB4C80"/>
    <w:rsid w:val="00FB6A6A"/>
    <w:rsid w:val="00FC7429"/>
    <w:rsid w:val="00FD07F6"/>
    <w:rsid w:val="00FD1EC8"/>
    <w:rsid w:val="00FD47ED"/>
    <w:rsid w:val="00FD6ABA"/>
    <w:rsid w:val="00FD74DB"/>
    <w:rsid w:val="00FD7660"/>
    <w:rsid w:val="00FD799A"/>
    <w:rsid w:val="00FE0655"/>
    <w:rsid w:val="00FE2365"/>
    <w:rsid w:val="00FE37D7"/>
    <w:rsid w:val="00FE4C7B"/>
    <w:rsid w:val="00FE7336"/>
    <w:rsid w:val="00FE787C"/>
    <w:rsid w:val="00FF3285"/>
    <w:rsid w:val="00FF45A5"/>
    <w:rsid w:val="00FF5247"/>
    <w:rsid w:val="00FF5C91"/>
    <w:rsid w:val="00FF6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191932D"/>
  <w15:chartTrackingRefBased/>
  <w15:docId w15:val="{2C7700E1-9A0E-4478-9608-FDF71067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F4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C01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01F7D"/>
    <w:pPr>
      <w:pBdr>
        <w:top w:val="none" w:sz="0" w:space="0" w:color="auto"/>
      </w:pBdr>
      <w:spacing w:before="180"/>
      <w:outlineLvl w:val="1"/>
    </w:pPr>
    <w:rPr>
      <w:sz w:val="32"/>
    </w:rPr>
  </w:style>
  <w:style w:type="paragraph" w:styleId="Heading3">
    <w:name w:val="heading 3"/>
    <w:basedOn w:val="Heading2"/>
    <w:next w:val="Normal"/>
    <w:link w:val="Heading3Char"/>
    <w:qFormat/>
    <w:rsid w:val="00C01F7D"/>
    <w:pPr>
      <w:spacing w:before="120"/>
      <w:outlineLvl w:val="2"/>
    </w:pPr>
    <w:rPr>
      <w:sz w:val="28"/>
    </w:rPr>
  </w:style>
  <w:style w:type="paragraph" w:styleId="Heading4">
    <w:name w:val="heading 4"/>
    <w:basedOn w:val="Heading3"/>
    <w:next w:val="Normal"/>
    <w:link w:val="Heading4Char"/>
    <w:qFormat/>
    <w:rsid w:val="00C01F7D"/>
    <w:pPr>
      <w:ind w:left="1418" w:hanging="1418"/>
      <w:outlineLvl w:val="3"/>
    </w:pPr>
    <w:rPr>
      <w:sz w:val="24"/>
    </w:rPr>
  </w:style>
  <w:style w:type="paragraph" w:styleId="Heading5">
    <w:name w:val="heading 5"/>
    <w:basedOn w:val="Heading4"/>
    <w:next w:val="Normal"/>
    <w:link w:val="Heading5Char"/>
    <w:qFormat/>
    <w:rsid w:val="00C01F7D"/>
    <w:pPr>
      <w:ind w:left="1701" w:hanging="1701"/>
      <w:outlineLvl w:val="4"/>
    </w:pPr>
    <w:rPr>
      <w:sz w:val="22"/>
    </w:rPr>
  </w:style>
  <w:style w:type="paragraph" w:styleId="Heading6">
    <w:name w:val="heading 6"/>
    <w:basedOn w:val="H6"/>
    <w:next w:val="Normal"/>
    <w:link w:val="Heading6Char"/>
    <w:qFormat/>
    <w:rsid w:val="00C01F7D"/>
    <w:pPr>
      <w:outlineLvl w:val="5"/>
    </w:pPr>
  </w:style>
  <w:style w:type="paragraph" w:styleId="Heading7">
    <w:name w:val="heading 7"/>
    <w:basedOn w:val="H6"/>
    <w:next w:val="Normal"/>
    <w:link w:val="Heading7Char"/>
    <w:qFormat/>
    <w:rsid w:val="00C01F7D"/>
    <w:pPr>
      <w:outlineLvl w:val="6"/>
    </w:pPr>
  </w:style>
  <w:style w:type="paragraph" w:styleId="Heading8">
    <w:name w:val="heading 8"/>
    <w:basedOn w:val="Heading1"/>
    <w:next w:val="Normal"/>
    <w:link w:val="Heading8Char"/>
    <w:qFormat/>
    <w:rsid w:val="00C01F7D"/>
    <w:pPr>
      <w:ind w:left="0" w:firstLine="0"/>
      <w:outlineLvl w:val="7"/>
    </w:pPr>
  </w:style>
  <w:style w:type="paragraph" w:styleId="Heading9">
    <w:name w:val="heading 9"/>
    <w:basedOn w:val="Heading8"/>
    <w:next w:val="Normal"/>
    <w:link w:val="Heading9Char"/>
    <w:qFormat/>
    <w:rsid w:val="00C01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01F7D"/>
    <w:pPr>
      <w:spacing w:before="180"/>
      <w:ind w:left="2693" w:hanging="2693"/>
    </w:pPr>
    <w:rPr>
      <w:b/>
    </w:rPr>
  </w:style>
  <w:style w:type="paragraph" w:styleId="TOC1">
    <w:name w:val="toc 1"/>
    <w:uiPriority w:val="39"/>
    <w:rsid w:val="00C01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01F7D"/>
    <w:pPr>
      <w:keepNext/>
      <w:keepLines/>
      <w:spacing w:before="180"/>
      <w:jc w:val="center"/>
    </w:pPr>
  </w:style>
  <w:style w:type="paragraph" w:styleId="Caption">
    <w:name w:val="caption"/>
    <w:basedOn w:val="Normal"/>
    <w:next w:val="Normal"/>
    <w:qFormat/>
    <w:rsid w:val="00C01F7D"/>
    <w:pPr>
      <w:spacing w:before="120" w:after="120"/>
    </w:pPr>
    <w:rPr>
      <w:b/>
      <w:lang w:eastAsia="en-GB"/>
    </w:rPr>
  </w:style>
  <w:style w:type="paragraph" w:styleId="TOC5">
    <w:name w:val="toc 5"/>
    <w:basedOn w:val="TOC4"/>
    <w:uiPriority w:val="39"/>
    <w:rsid w:val="00C01F7D"/>
    <w:pPr>
      <w:ind w:left="1701" w:hanging="1701"/>
    </w:pPr>
  </w:style>
  <w:style w:type="paragraph" w:styleId="TOC4">
    <w:name w:val="toc 4"/>
    <w:basedOn w:val="TOC3"/>
    <w:uiPriority w:val="39"/>
    <w:rsid w:val="00C01F7D"/>
    <w:pPr>
      <w:ind w:left="1418" w:hanging="1418"/>
    </w:pPr>
  </w:style>
  <w:style w:type="paragraph" w:styleId="TOC3">
    <w:name w:val="toc 3"/>
    <w:basedOn w:val="TOC2"/>
    <w:uiPriority w:val="39"/>
    <w:rsid w:val="00C01F7D"/>
    <w:pPr>
      <w:ind w:left="1134" w:hanging="1134"/>
    </w:pPr>
  </w:style>
  <w:style w:type="paragraph" w:styleId="TOC2">
    <w:name w:val="toc 2"/>
    <w:basedOn w:val="TOC1"/>
    <w:uiPriority w:val="39"/>
    <w:rsid w:val="00C01F7D"/>
    <w:pPr>
      <w:keepNext w:val="0"/>
      <w:spacing w:before="0"/>
      <w:ind w:left="851" w:hanging="851"/>
    </w:pPr>
    <w:rPr>
      <w:sz w:val="20"/>
    </w:rPr>
  </w:style>
  <w:style w:type="paragraph" w:styleId="Index2">
    <w:name w:val="index 2"/>
    <w:basedOn w:val="Index1"/>
    <w:rsid w:val="00C01F7D"/>
    <w:pPr>
      <w:ind w:left="284"/>
    </w:pPr>
  </w:style>
  <w:style w:type="paragraph" w:styleId="Index1">
    <w:name w:val="index 1"/>
    <w:basedOn w:val="Normal"/>
    <w:rsid w:val="00C01F7D"/>
    <w:pPr>
      <w:keepLines/>
      <w:spacing w:after="0"/>
    </w:pPr>
  </w:style>
  <w:style w:type="paragraph" w:styleId="DocumentMap">
    <w:name w:val="Document Map"/>
    <w:basedOn w:val="Normal"/>
    <w:link w:val="DocumentMapChar"/>
    <w:rsid w:val="00C01F7D"/>
    <w:pPr>
      <w:shd w:val="clear" w:color="auto" w:fill="000080"/>
    </w:pPr>
    <w:rPr>
      <w:rFonts w:ascii="Tahoma" w:hAnsi="Tahoma" w:cs="Tahoma"/>
    </w:rPr>
  </w:style>
  <w:style w:type="paragraph" w:styleId="ListNumber2">
    <w:name w:val="List Number 2"/>
    <w:basedOn w:val="ListNumber"/>
    <w:rsid w:val="00C01F7D"/>
    <w:pPr>
      <w:numPr>
        <w:numId w:val="22"/>
      </w:numPr>
    </w:pPr>
  </w:style>
  <w:style w:type="paragraph" w:styleId="ListNumber">
    <w:name w:val="List Number"/>
    <w:basedOn w:val="List"/>
    <w:rsid w:val="00C01F7D"/>
    <w:pPr>
      <w:numPr>
        <w:numId w:val="21"/>
      </w:numPr>
    </w:pPr>
    <w:rPr>
      <w:lang w:eastAsia="ja-JP"/>
    </w:rPr>
  </w:style>
  <w:style w:type="paragraph" w:styleId="List">
    <w:name w:val="List"/>
    <w:basedOn w:val="BodyText"/>
    <w:rsid w:val="00C01F7D"/>
    <w:pPr>
      <w:ind w:left="568" w:hanging="284"/>
    </w:pPr>
  </w:style>
  <w:style w:type="paragraph" w:styleId="Header">
    <w:name w:val="header"/>
    <w:link w:val="HeaderChar"/>
    <w:rsid w:val="00C01F7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01F7D"/>
    <w:rPr>
      <w:b/>
      <w:position w:val="6"/>
      <w:sz w:val="16"/>
    </w:rPr>
  </w:style>
  <w:style w:type="paragraph" w:styleId="FootnoteText">
    <w:name w:val="footnote text"/>
    <w:basedOn w:val="Normal"/>
    <w:link w:val="FootnoteTextChar"/>
    <w:rsid w:val="00C01F7D"/>
    <w:pPr>
      <w:keepLines/>
      <w:spacing w:after="0"/>
      <w:ind w:left="454" w:hanging="454"/>
    </w:pPr>
    <w:rPr>
      <w:sz w:val="16"/>
    </w:rPr>
  </w:style>
  <w:style w:type="paragraph" w:customStyle="1" w:styleId="3GPPHeader">
    <w:name w:val="3GPP_Header"/>
    <w:basedOn w:val="BodyText"/>
    <w:rsid w:val="00C01F7D"/>
    <w:pPr>
      <w:tabs>
        <w:tab w:val="left" w:pos="1701"/>
        <w:tab w:val="right" w:pos="9639"/>
      </w:tabs>
      <w:spacing w:after="240"/>
    </w:pPr>
    <w:rPr>
      <w:b/>
      <w:sz w:val="24"/>
    </w:rPr>
  </w:style>
  <w:style w:type="paragraph" w:styleId="TOC9">
    <w:name w:val="toc 9"/>
    <w:basedOn w:val="TOC8"/>
    <w:uiPriority w:val="39"/>
    <w:rsid w:val="00C01F7D"/>
    <w:pPr>
      <w:ind w:left="1418" w:hanging="1418"/>
    </w:pPr>
  </w:style>
  <w:style w:type="paragraph" w:styleId="TOC6">
    <w:name w:val="toc 6"/>
    <w:basedOn w:val="TOC5"/>
    <w:next w:val="Normal"/>
    <w:uiPriority w:val="39"/>
    <w:rsid w:val="00C01F7D"/>
    <w:pPr>
      <w:ind w:left="1985" w:hanging="1985"/>
    </w:pPr>
  </w:style>
  <w:style w:type="paragraph" w:styleId="TOC7">
    <w:name w:val="toc 7"/>
    <w:basedOn w:val="TOC6"/>
    <w:next w:val="Normal"/>
    <w:uiPriority w:val="39"/>
    <w:rsid w:val="00C01F7D"/>
    <w:pPr>
      <w:ind w:left="2268" w:hanging="2268"/>
    </w:pPr>
  </w:style>
  <w:style w:type="paragraph" w:styleId="ListBullet2">
    <w:name w:val="List Bullet 2"/>
    <w:basedOn w:val="ListBullet"/>
    <w:rsid w:val="00C01F7D"/>
    <w:pPr>
      <w:numPr>
        <w:numId w:val="17"/>
      </w:numPr>
    </w:pPr>
  </w:style>
  <w:style w:type="paragraph" w:styleId="ListBullet">
    <w:name w:val="List Bullet"/>
    <w:basedOn w:val="List"/>
    <w:rsid w:val="00C01F7D"/>
    <w:pPr>
      <w:numPr>
        <w:numId w:val="16"/>
      </w:numPr>
    </w:pPr>
    <w:rPr>
      <w:lang w:eastAsia="ja-JP"/>
    </w:rPr>
  </w:style>
  <w:style w:type="paragraph" w:styleId="ListBullet3">
    <w:name w:val="List Bullet 3"/>
    <w:basedOn w:val="ListBullet2"/>
    <w:rsid w:val="00C01F7D"/>
    <w:pPr>
      <w:numPr>
        <w:numId w:val="18"/>
      </w:numPr>
    </w:pPr>
  </w:style>
  <w:style w:type="paragraph" w:customStyle="1" w:styleId="EQ">
    <w:name w:val="EQ"/>
    <w:basedOn w:val="Normal"/>
    <w:next w:val="Normal"/>
    <w:rsid w:val="00C01F7D"/>
    <w:pPr>
      <w:keepLines/>
      <w:tabs>
        <w:tab w:val="center" w:pos="4536"/>
        <w:tab w:val="right" w:pos="9072"/>
      </w:tabs>
    </w:pPr>
    <w:rPr>
      <w:noProof/>
    </w:rPr>
  </w:style>
  <w:style w:type="paragraph" w:styleId="List2">
    <w:name w:val="List 2"/>
    <w:basedOn w:val="List"/>
    <w:rsid w:val="00C01F7D"/>
    <w:pPr>
      <w:ind w:left="851"/>
    </w:pPr>
    <w:rPr>
      <w:lang w:eastAsia="ja-JP"/>
    </w:rPr>
  </w:style>
  <w:style w:type="paragraph" w:styleId="List3">
    <w:name w:val="List 3"/>
    <w:basedOn w:val="List2"/>
    <w:rsid w:val="00C01F7D"/>
    <w:pPr>
      <w:ind w:left="1135"/>
    </w:pPr>
  </w:style>
  <w:style w:type="paragraph" w:styleId="List4">
    <w:name w:val="List 4"/>
    <w:basedOn w:val="List3"/>
    <w:rsid w:val="00C01F7D"/>
    <w:pPr>
      <w:ind w:left="1418"/>
    </w:pPr>
  </w:style>
  <w:style w:type="paragraph" w:styleId="List5">
    <w:name w:val="List 5"/>
    <w:basedOn w:val="List4"/>
    <w:rsid w:val="00C01F7D"/>
    <w:pPr>
      <w:ind w:left="1702"/>
    </w:pPr>
  </w:style>
  <w:style w:type="paragraph" w:customStyle="1" w:styleId="EditorsNote">
    <w:name w:val="Editor's Note"/>
    <w:basedOn w:val="NO"/>
    <w:link w:val="EditorsNoteChar"/>
    <w:rsid w:val="00C01F7D"/>
    <w:rPr>
      <w:color w:val="FF0000"/>
      <w:lang w:val="x-none" w:eastAsia="x-none"/>
    </w:rPr>
  </w:style>
  <w:style w:type="paragraph" w:styleId="ListBullet4">
    <w:name w:val="List Bullet 4"/>
    <w:basedOn w:val="ListBullet3"/>
    <w:rsid w:val="00C01F7D"/>
    <w:pPr>
      <w:numPr>
        <w:numId w:val="19"/>
      </w:numPr>
    </w:pPr>
  </w:style>
  <w:style w:type="paragraph" w:styleId="ListBullet5">
    <w:name w:val="List Bullet 5"/>
    <w:basedOn w:val="ListBullet4"/>
    <w:rsid w:val="00C01F7D"/>
    <w:pPr>
      <w:numPr>
        <w:numId w:val="20"/>
      </w:numPr>
    </w:pPr>
  </w:style>
  <w:style w:type="paragraph" w:styleId="Footer">
    <w:name w:val="footer"/>
    <w:basedOn w:val="Header"/>
    <w:link w:val="FooterChar"/>
    <w:rsid w:val="00C01F7D"/>
    <w:pPr>
      <w:jc w:val="center"/>
    </w:pPr>
    <w:rPr>
      <w:i/>
    </w:rPr>
  </w:style>
  <w:style w:type="paragraph" w:customStyle="1" w:styleId="Reference">
    <w:name w:val="Reference"/>
    <w:basedOn w:val="BodyText"/>
    <w:rsid w:val="00C01F7D"/>
    <w:pPr>
      <w:numPr>
        <w:numId w:val="2"/>
      </w:numPr>
    </w:pPr>
  </w:style>
  <w:style w:type="paragraph" w:styleId="BalloonText">
    <w:name w:val="Balloon Text"/>
    <w:basedOn w:val="Normal"/>
    <w:link w:val="BalloonTextChar"/>
    <w:rsid w:val="00C01F7D"/>
    <w:pPr>
      <w:spacing w:after="0"/>
    </w:pPr>
    <w:rPr>
      <w:rFonts w:ascii="Segoe UI" w:hAnsi="Segoe UI" w:cs="Segoe UI"/>
      <w:sz w:val="18"/>
      <w:szCs w:val="18"/>
    </w:rPr>
  </w:style>
  <w:style w:type="character" w:styleId="PageNumber">
    <w:name w:val="page number"/>
    <w:basedOn w:val="DefaultParagraphFont"/>
    <w:rsid w:val="00C01F7D"/>
  </w:style>
  <w:style w:type="paragraph" w:styleId="BodyText">
    <w:name w:val="Body Text"/>
    <w:basedOn w:val="Normal"/>
    <w:link w:val="BodyTextChar"/>
    <w:rsid w:val="00C01F7D"/>
    <w:pPr>
      <w:spacing w:after="120"/>
      <w:jc w:val="both"/>
    </w:pPr>
    <w:rPr>
      <w:lang w:eastAsia="zh-CN"/>
    </w:rPr>
  </w:style>
  <w:style w:type="character" w:styleId="Hyperlink">
    <w:name w:val="Hyperlink"/>
    <w:uiPriority w:val="99"/>
    <w:rsid w:val="00C01F7D"/>
    <w:rPr>
      <w:color w:val="0000FF"/>
      <w:u w:val="single"/>
    </w:rPr>
  </w:style>
  <w:style w:type="character" w:styleId="FollowedHyperlink">
    <w:name w:val="FollowedHyperlink"/>
    <w:unhideWhenUsed/>
    <w:rsid w:val="00C01F7D"/>
    <w:rPr>
      <w:color w:val="800080"/>
      <w:u w:val="single"/>
    </w:rPr>
  </w:style>
  <w:style w:type="character" w:styleId="CommentReference">
    <w:name w:val="annotation reference"/>
    <w:uiPriority w:val="99"/>
    <w:qFormat/>
    <w:rsid w:val="00C01F7D"/>
    <w:rPr>
      <w:sz w:val="16"/>
      <w:szCs w:val="16"/>
    </w:rPr>
  </w:style>
  <w:style w:type="paragraph" w:styleId="CommentText">
    <w:name w:val="annotation text"/>
    <w:basedOn w:val="Normal"/>
    <w:link w:val="CommentTextChar"/>
    <w:uiPriority w:val="99"/>
    <w:qFormat/>
    <w:rsid w:val="00C01F7D"/>
  </w:style>
  <w:style w:type="paragraph" w:styleId="CommentSubject">
    <w:name w:val="annotation subject"/>
    <w:basedOn w:val="CommentText"/>
    <w:next w:val="CommentText"/>
    <w:link w:val="CommentSubjectChar"/>
    <w:rsid w:val="00C01F7D"/>
    <w:rPr>
      <w:b/>
      <w:bCs/>
    </w:rPr>
  </w:style>
  <w:style w:type="character" w:customStyle="1" w:styleId="Heading1Char">
    <w:name w:val="Heading 1 Char"/>
    <w:link w:val="Heading1"/>
    <w:rsid w:val="00C01F7D"/>
    <w:rPr>
      <w:rFonts w:ascii="Arial" w:hAnsi="Arial"/>
      <w:sz w:val="36"/>
      <w:lang w:eastAsia="ja-JP"/>
    </w:rPr>
  </w:style>
  <w:style w:type="paragraph" w:customStyle="1" w:styleId="B1">
    <w:name w:val="B1"/>
    <w:basedOn w:val="List"/>
    <w:link w:val="B1Char1"/>
    <w:rsid w:val="00C01F7D"/>
    <w:rPr>
      <w:rFonts w:ascii="Times New Roman" w:hAnsi="Times New Roman"/>
    </w:rPr>
  </w:style>
  <w:style w:type="paragraph" w:customStyle="1" w:styleId="B2">
    <w:name w:val="B2"/>
    <w:basedOn w:val="List2"/>
    <w:link w:val="B2Char"/>
    <w:rsid w:val="00C01F7D"/>
    <w:rPr>
      <w:rFonts w:ascii="Times New Roman" w:hAnsi="Times New Roman"/>
    </w:rPr>
  </w:style>
  <w:style w:type="paragraph" w:customStyle="1" w:styleId="B3">
    <w:name w:val="B3"/>
    <w:basedOn w:val="List3"/>
    <w:link w:val="B3Char2"/>
    <w:rsid w:val="00C01F7D"/>
    <w:rPr>
      <w:rFonts w:ascii="Times New Roman" w:hAnsi="Times New Roman"/>
    </w:rPr>
  </w:style>
  <w:style w:type="paragraph" w:customStyle="1" w:styleId="B4">
    <w:name w:val="B4"/>
    <w:basedOn w:val="List4"/>
    <w:link w:val="B4Char"/>
    <w:rsid w:val="00C01F7D"/>
    <w:rPr>
      <w:rFonts w:ascii="Times New Roman" w:hAnsi="Times New Roman"/>
    </w:rPr>
  </w:style>
  <w:style w:type="paragraph" w:customStyle="1" w:styleId="Proposal">
    <w:name w:val="Proposal"/>
    <w:basedOn w:val="BodyText"/>
    <w:qFormat/>
    <w:rsid w:val="00C01F7D"/>
    <w:pPr>
      <w:numPr>
        <w:numId w:val="3"/>
      </w:numPr>
      <w:tabs>
        <w:tab w:val="clear" w:pos="1304"/>
        <w:tab w:val="left" w:pos="1701"/>
      </w:tabs>
      <w:ind w:left="1701" w:hanging="1701"/>
    </w:pPr>
    <w:rPr>
      <w:b/>
      <w:bCs/>
    </w:rPr>
  </w:style>
  <w:style w:type="character" w:customStyle="1" w:styleId="BodyTextChar">
    <w:name w:val="Body Text Char"/>
    <w:link w:val="BodyText"/>
    <w:rsid w:val="00C01F7D"/>
    <w:rPr>
      <w:rFonts w:ascii="Arial" w:hAnsi="Arial"/>
      <w:lang w:eastAsia="zh-CN"/>
    </w:rPr>
  </w:style>
  <w:style w:type="paragraph" w:customStyle="1" w:styleId="B5">
    <w:name w:val="B5"/>
    <w:basedOn w:val="List5"/>
    <w:link w:val="B5Char"/>
    <w:rsid w:val="00C01F7D"/>
    <w:rPr>
      <w:rFonts w:ascii="Times New Roman" w:hAnsi="Times New Roman"/>
    </w:rPr>
  </w:style>
  <w:style w:type="paragraph" w:customStyle="1" w:styleId="EX">
    <w:name w:val="EX"/>
    <w:basedOn w:val="Normal"/>
    <w:rsid w:val="00C01F7D"/>
    <w:pPr>
      <w:keepLines/>
      <w:ind w:left="1702" w:hanging="1418"/>
    </w:pPr>
  </w:style>
  <w:style w:type="paragraph" w:customStyle="1" w:styleId="EW">
    <w:name w:val="EW"/>
    <w:basedOn w:val="EX"/>
    <w:rsid w:val="00C01F7D"/>
    <w:pPr>
      <w:spacing w:after="0"/>
    </w:pPr>
  </w:style>
  <w:style w:type="paragraph" w:customStyle="1" w:styleId="TAL">
    <w:name w:val="TAL"/>
    <w:basedOn w:val="Normal"/>
    <w:link w:val="TALCar"/>
    <w:rsid w:val="00C01F7D"/>
    <w:pPr>
      <w:keepNext/>
      <w:keepLines/>
      <w:spacing w:after="0"/>
    </w:pPr>
    <w:rPr>
      <w:sz w:val="18"/>
      <w:lang w:val="x-none" w:eastAsia="x-none"/>
    </w:rPr>
  </w:style>
  <w:style w:type="paragraph" w:customStyle="1" w:styleId="TAC">
    <w:name w:val="TAC"/>
    <w:basedOn w:val="TAL"/>
    <w:rsid w:val="00C01F7D"/>
    <w:pPr>
      <w:jc w:val="center"/>
    </w:pPr>
  </w:style>
  <w:style w:type="paragraph" w:customStyle="1" w:styleId="TAH">
    <w:name w:val="TAH"/>
    <w:basedOn w:val="TAC"/>
    <w:link w:val="TAHCar"/>
    <w:rsid w:val="00C01F7D"/>
    <w:rPr>
      <w:b/>
    </w:rPr>
  </w:style>
  <w:style w:type="paragraph" w:customStyle="1" w:styleId="TAN">
    <w:name w:val="TAN"/>
    <w:basedOn w:val="TAL"/>
    <w:rsid w:val="00C01F7D"/>
    <w:pPr>
      <w:ind w:left="851" w:hanging="851"/>
    </w:pPr>
  </w:style>
  <w:style w:type="paragraph" w:customStyle="1" w:styleId="TAR">
    <w:name w:val="TAR"/>
    <w:basedOn w:val="TAL"/>
    <w:rsid w:val="00C01F7D"/>
    <w:pPr>
      <w:jc w:val="right"/>
    </w:pPr>
  </w:style>
  <w:style w:type="paragraph" w:customStyle="1" w:styleId="TH">
    <w:name w:val="TH"/>
    <w:basedOn w:val="Normal"/>
    <w:link w:val="THChar"/>
    <w:rsid w:val="00C01F7D"/>
    <w:pPr>
      <w:keepNext/>
      <w:keepLines/>
      <w:spacing w:before="60"/>
      <w:jc w:val="center"/>
    </w:pPr>
    <w:rPr>
      <w:b/>
      <w:lang w:val="x-none" w:eastAsia="x-none"/>
    </w:rPr>
  </w:style>
  <w:style w:type="paragraph" w:customStyle="1" w:styleId="TF">
    <w:name w:val="TF"/>
    <w:basedOn w:val="TH"/>
    <w:link w:val="TFChar"/>
    <w:rsid w:val="00C01F7D"/>
    <w:pPr>
      <w:keepNext w:val="0"/>
      <w:spacing w:before="0" w:after="240"/>
    </w:pPr>
  </w:style>
  <w:style w:type="paragraph" w:customStyle="1" w:styleId="TT">
    <w:name w:val="TT"/>
    <w:basedOn w:val="Heading1"/>
    <w:next w:val="Normal"/>
    <w:rsid w:val="00C01F7D"/>
    <w:pPr>
      <w:outlineLvl w:val="9"/>
    </w:pPr>
  </w:style>
  <w:style w:type="paragraph" w:customStyle="1" w:styleId="ZA">
    <w:name w:val="ZA"/>
    <w:rsid w:val="00C01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1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1F7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01F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01F7D"/>
  </w:style>
  <w:style w:type="paragraph" w:customStyle="1" w:styleId="ZH">
    <w:name w:val="ZH"/>
    <w:rsid w:val="00C01F7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01F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01F7D"/>
    <w:pPr>
      <w:framePr w:hRule="auto" w:wrap="notBeside" w:y="852"/>
    </w:pPr>
    <w:rPr>
      <w:i w:val="0"/>
      <w:sz w:val="40"/>
    </w:rPr>
  </w:style>
  <w:style w:type="paragraph" w:customStyle="1" w:styleId="ZU">
    <w:name w:val="ZU"/>
    <w:rsid w:val="00C01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1F7D"/>
    <w:pPr>
      <w:framePr w:wrap="notBeside" w:y="16161"/>
    </w:pPr>
  </w:style>
  <w:style w:type="paragraph" w:customStyle="1" w:styleId="FP">
    <w:name w:val="FP"/>
    <w:basedOn w:val="Normal"/>
    <w:rsid w:val="00C01F7D"/>
    <w:pPr>
      <w:spacing w:after="0"/>
    </w:pPr>
  </w:style>
  <w:style w:type="paragraph" w:customStyle="1" w:styleId="Observation">
    <w:name w:val="Observation"/>
    <w:basedOn w:val="Proposal"/>
    <w:qFormat/>
    <w:rsid w:val="00C01F7D"/>
    <w:pPr>
      <w:numPr>
        <w:numId w:val="13"/>
      </w:numPr>
      <w:ind w:left="1701" w:hanging="1701"/>
    </w:pPr>
    <w:rPr>
      <w:lang w:eastAsia="ja-JP"/>
    </w:rPr>
  </w:style>
  <w:style w:type="paragraph" w:styleId="TableofFigures">
    <w:name w:val="table of figures"/>
    <w:basedOn w:val="BodyText"/>
    <w:next w:val="Normal"/>
    <w:uiPriority w:val="99"/>
    <w:rsid w:val="00C01F7D"/>
    <w:pPr>
      <w:ind w:left="1701" w:hanging="1701"/>
      <w:jc w:val="left"/>
    </w:pPr>
    <w:rPr>
      <w:b/>
    </w:rPr>
  </w:style>
  <w:style w:type="character" w:customStyle="1" w:styleId="B1Char1">
    <w:name w:val="B1 Char1"/>
    <w:link w:val="B1"/>
    <w:qFormat/>
    <w:rsid w:val="00C01F7D"/>
    <w:rPr>
      <w:rFonts w:ascii="Times New Roman" w:hAnsi="Times New Roman"/>
      <w:lang w:eastAsia="zh-CN"/>
    </w:rPr>
  </w:style>
  <w:style w:type="character" w:customStyle="1" w:styleId="B2Char">
    <w:name w:val="B2 Char"/>
    <w:link w:val="B2"/>
    <w:qFormat/>
    <w:rsid w:val="00C01F7D"/>
    <w:rPr>
      <w:rFonts w:ascii="Times New Roman" w:hAnsi="Times New Roman"/>
      <w:lang w:eastAsia="ja-JP"/>
    </w:rPr>
  </w:style>
  <w:style w:type="character" w:customStyle="1" w:styleId="B3Char2">
    <w:name w:val="B3 Char2"/>
    <w:link w:val="B3"/>
    <w:qFormat/>
    <w:rsid w:val="00C01F7D"/>
    <w:rPr>
      <w:rFonts w:ascii="Times New Roman" w:hAnsi="Times New Roman"/>
      <w:lang w:eastAsia="ja-JP"/>
    </w:rPr>
  </w:style>
  <w:style w:type="character" w:customStyle="1" w:styleId="B4Char">
    <w:name w:val="B4 Char"/>
    <w:link w:val="B4"/>
    <w:rsid w:val="00C01F7D"/>
    <w:rPr>
      <w:rFonts w:ascii="Times New Roman" w:hAnsi="Times New Roman"/>
      <w:lang w:eastAsia="ja-JP"/>
    </w:rPr>
  </w:style>
  <w:style w:type="character" w:customStyle="1" w:styleId="B5Char">
    <w:name w:val="B5 Char"/>
    <w:link w:val="B5"/>
    <w:rsid w:val="00C01F7D"/>
    <w:rPr>
      <w:rFonts w:ascii="Times New Roman" w:hAnsi="Times New Roman"/>
      <w:lang w:eastAsia="ja-JP"/>
    </w:rPr>
  </w:style>
  <w:style w:type="paragraph" w:customStyle="1" w:styleId="B6">
    <w:name w:val="B6"/>
    <w:basedOn w:val="B5"/>
    <w:link w:val="B6Char"/>
    <w:rsid w:val="00C01F7D"/>
    <w:pPr>
      <w:ind w:left="1985"/>
    </w:pPr>
  </w:style>
  <w:style w:type="character" w:customStyle="1" w:styleId="B6Char">
    <w:name w:val="B6 Char"/>
    <w:link w:val="B6"/>
    <w:rsid w:val="00C01F7D"/>
    <w:rPr>
      <w:rFonts w:ascii="Times New Roman" w:hAnsi="Times New Roman"/>
      <w:lang w:eastAsia="ja-JP"/>
    </w:rPr>
  </w:style>
  <w:style w:type="paragraph" w:customStyle="1" w:styleId="B7">
    <w:name w:val="B7"/>
    <w:basedOn w:val="B6"/>
    <w:link w:val="B7Char"/>
    <w:rsid w:val="00C01F7D"/>
    <w:pPr>
      <w:ind w:left="2269"/>
    </w:pPr>
  </w:style>
  <w:style w:type="character" w:customStyle="1" w:styleId="B7Char">
    <w:name w:val="B7 Char"/>
    <w:basedOn w:val="B6Char"/>
    <w:link w:val="B7"/>
    <w:rsid w:val="00C01F7D"/>
    <w:rPr>
      <w:rFonts w:ascii="Times New Roman" w:hAnsi="Times New Roman"/>
      <w:lang w:eastAsia="ja-JP"/>
    </w:rPr>
  </w:style>
  <w:style w:type="paragraph" w:customStyle="1" w:styleId="B8">
    <w:name w:val="B8"/>
    <w:basedOn w:val="B7"/>
    <w:qFormat/>
    <w:rsid w:val="00C01F7D"/>
    <w:pPr>
      <w:ind w:left="2552"/>
    </w:pPr>
  </w:style>
  <w:style w:type="character" w:customStyle="1" w:styleId="BalloonTextChar">
    <w:name w:val="Balloon Text Char"/>
    <w:link w:val="BalloonText"/>
    <w:rsid w:val="00C01F7D"/>
    <w:rPr>
      <w:rFonts w:ascii="Segoe UI" w:hAnsi="Segoe UI" w:cs="Segoe UI"/>
      <w:sz w:val="18"/>
      <w:szCs w:val="18"/>
      <w:lang w:eastAsia="ja-JP"/>
    </w:rPr>
  </w:style>
  <w:style w:type="character" w:customStyle="1" w:styleId="CommentTextChar">
    <w:name w:val="Comment Text Char"/>
    <w:link w:val="CommentText"/>
    <w:uiPriority w:val="99"/>
    <w:qFormat/>
    <w:rsid w:val="00C01F7D"/>
    <w:rPr>
      <w:rFonts w:ascii="Times New Roman" w:hAnsi="Times New Roman"/>
      <w:lang w:eastAsia="ja-JP"/>
    </w:rPr>
  </w:style>
  <w:style w:type="character" w:customStyle="1" w:styleId="CommentSubjectChar">
    <w:name w:val="Comment Subject Char"/>
    <w:link w:val="CommentSubject"/>
    <w:rsid w:val="00C01F7D"/>
    <w:rPr>
      <w:rFonts w:ascii="Times New Roman" w:hAnsi="Times New Roman"/>
      <w:b/>
      <w:bCs/>
      <w:lang w:eastAsia="ja-JP"/>
    </w:rPr>
  </w:style>
  <w:style w:type="paragraph" w:customStyle="1" w:styleId="CRCoverPage">
    <w:name w:val="CR Cover Page"/>
    <w:link w:val="CRCoverPageZchn"/>
    <w:rsid w:val="00C01F7D"/>
    <w:pPr>
      <w:spacing w:after="120"/>
    </w:pPr>
    <w:rPr>
      <w:rFonts w:ascii="Arial" w:hAnsi="Arial"/>
      <w:lang w:eastAsia="ko-KR"/>
    </w:rPr>
  </w:style>
  <w:style w:type="character" w:customStyle="1" w:styleId="CRCoverPageZchn">
    <w:name w:val="CR Cover Page Zchn"/>
    <w:link w:val="CRCoverPage"/>
    <w:rsid w:val="00C01F7D"/>
    <w:rPr>
      <w:rFonts w:ascii="Arial" w:hAnsi="Arial"/>
      <w:lang w:eastAsia="ko-KR"/>
    </w:rPr>
  </w:style>
  <w:style w:type="paragraph" w:customStyle="1" w:styleId="Doc-text2">
    <w:name w:val="Doc-text2"/>
    <w:basedOn w:val="Normal"/>
    <w:link w:val="Doc-text2Char"/>
    <w:qFormat/>
    <w:rsid w:val="00C01F7D"/>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C01F7D"/>
    <w:rPr>
      <w:rFonts w:ascii="Arial" w:eastAsia="MS Mincho" w:hAnsi="Arial"/>
      <w:szCs w:val="24"/>
      <w:lang w:val="x-none" w:eastAsia="x-none"/>
    </w:rPr>
  </w:style>
  <w:style w:type="character" w:customStyle="1" w:styleId="DocumentMapChar">
    <w:name w:val="Document Map Char"/>
    <w:link w:val="DocumentMap"/>
    <w:rsid w:val="00C01F7D"/>
    <w:rPr>
      <w:rFonts w:ascii="Tahoma" w:hAnsi="Tahoma" w:cs="Tahoma"/>
      <w:shd w:val="clear" w:color="auto" w:fill="000080"/>
      <w:lang w:eastAsia="ja-JP"/>
    </w:rPr>
  </w:style>
  <w:style w:type="paragraph" w:customStyle="1" w:styleId="NO">
    <w:name w:val="NO"/>
    <w:basedOn w:val="Normal"/>
    <w:link w:val="NOChar"/>
    <w:rsid w:val="00C01F7D"/>
    <w:pPr>
      <w:keepLines/>
      <w:ind w:left="1135" w:hanging="851"/>
    </w:pPr>
  </w:style>
  <w:style w:type="character" w:customStyle="1" w:styleId="NOChar">
    <w:name w:val="NO Char"/>
    <w:link w:val="NO"/>
    <w:qFormat/>
    <w:rsid w:val="00C01F7D"/>
    <w:rPr>
      <w:rFonts w:ascii="Times New Roman" w:hAnsi="Times New Roman"/>
      <w:lang w:eastAsia="ja-JP"/>
    </w:rPr>
  </w:style>
  <w:style w:type="character" w:customStyle="1" w:styleId="EditorsNoteChar">
    <w:name w:val="Editor's Note Char"/>
    <w:link w:val="EditorsNote"/>
    <w:rsid w:val="00C01F7D"/>
    <w:rPr>
      <w:rFonts w:ascii="Times New Roman" w:hAnsi="Times New Roman"/>
      <w:color w:val="FF0000"/>
      <w:lang w:val="x-none" w:eastAsia="x-none"/>
    </w:rPr>
  </w:style>
  <w:style w:type="paragraph" w:customStyle="1" w:styleId="EmailDiscussion">
    <w:name w:val="EmailDiscussion"/>
    <w:basedOn w:val="Normal"/>
    <w:next w:val="Normal"/>
    <w:rsid w:val="00C01F7D"/>
    <w:pPr>
      <w:numPr>
        <w:numId w:val="14"/>
      </w:numPr>
      <w:spacing w:before="40" w:after="0"/>
    </w:pPr>
    <w:rPr>
      <w:rFonts w:eastAsia="MS Mincho"/>
      <w:b/>
      <w:szCs w:val="24"/>
      <w:lang w:eastAsia="en-GB"/>
    </w:rPr>
  </w:style>
  <w:style w:type="character" w:styleId="Emphasis">
    <w:name w:val="Emphasis"/>
    <w:qFormat/>
    <w:rsid w:val="00C01F7D"/>
    <w:rPr>
      <w:i/>
      <w:iCs/>
    </w:rPr>
  </w:style>
  <w:style w:type="paragraph" w:customStyle="1" w:styleId="FigureTitle">
    <w:name w:val="Figure_Title"/>
    <w:basedOn w:val="Normal"/>
    <w:next w:val="Normal"/>
    <w:rsid w:val="00C01F7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01F7D"/>
    <w:rPr>
      <w:rFonts w:ascii="Arial" w:hAnsi="Arial"/>
      <w:b/>
      <w:noProof/>
      <w:sz w:val="18"/>
      <w:lang w:eastAsia="ja-JP"/>
    </w:rPr>
  </w:style>
  <w:style w:type="character" w:customStyle="1" w:styleId="FooterChar">
    <w:name w:val="Footer Char"/>
    <w:link w:val="Footer"/>
    <w:rsid w:val="00C01F7D"/>
    <w:rPr>
      <w:rFonts w:ascii="Arial" w:hAnsi="Arial"/>
      <w:b/>
      <w:i/>
      <w:noProof/>
      <w:sz w:val="18"/>
      <w:lang w:eastAsia="ja-JP"/>
    </w:rPr>
  </w:style>
  <w:style w:type="character" w:customStyle="1" w:styleId="FootnoteTextChar">
    <w:name w:val="Footnote Text Char"/>
    <w:link w:val="FootnoteText"/>
    <w:rsid w:val="00C01F7D"/>
    <w:rPr>
      <w:rFonts w:ascii="Times New Roman" w:hAnsi="Times New Roman"/>
      <w:sz w:val="16"/>
      <w:lang w:eastAsia="ja-JP"/>
    </w:rPr>
  </w:style>
  <w:style w:type="paragraph" w:customStyle="1" w:styleId="Guidance">
    <w:name w:val="Guidance"/>
    <w:basedOn w:val="Normal"/>
    <w:rsid w:val="00C01F7D"/>
    <w:rPr>
      <w:i/>
      <w:color w:val="0000FF"/>
    </w:rPr>
  </w:style>
  <w:style w:type="character" w:customStyle="1" w:styleId="Heading2Char">
    <w:name w:val="Heading 2 Char"/>
    <w:link w:val="Heading2"/>
    <w:rsid w:val="00C01F7D"/>
    <w:rPr>
      <w:rFonts w:ascii="Arial" w:hAnsi="Arial"/>
      <w:sz w:val="32"/>
      <w:lang w:eastAsia="ja-JP"/>
    </w:rPr>
  </w:style>
  <w:style w:type="character" w:customStyle="1" w:styleId="Heading3Char">
    <w:name w:val="Heading 3 Char"/>
    <w:link w:val="Heading3"/>
    <w:rsid w:val="00C01F7D"/>
    <w:rPr>
      <w:rFonts w:ascii="Arial" w:hAnsi="Arial"/>
      <w:sz w:val="28"/>
      <w:lang w:eastAsia="ja-JP"/>
    </w:rPr>
  </w:style>
  <w:style w:type="character" w:customStyle="1" w:styleId="Heading4Char">
    <w:name w:val="Heading 4 Char"/>
    <w:link w:val="Heading4"/>
    <w:rsid w:val="00C01F7D"/>
    <w:rPr>
      <w:rFonts w:ascii="Arial" w:hAnsi="Arial"/>
      <w:sz w:val="24"/>
      <w:lang w:eastAsia="ja-JP"/>
    </w:rPr>
  </w:style>
  <w:style w:type="character" w:customStyle="1" w:styleId="Heading5Char">
    <w:name w:val="Heading 5 Char"/>
    <w:link w:val="Heading5"/>
    <w:rsid w:val="00C01F7D"/>
    <w:rPr>
      <w:rFonts w:ascii="Arial" w:hAnsi="Arial"/>
      <w:sz w:val="22"/>
      <w:lang w:eastAsia="ja-JP"/>
    </w:rPr>
  </w:style>
  <w:style w:type="paragraph" w:customStyle="1" w:styleId="H6">
    <w:name w:val="H6"/>
    <w:basedOn w:val="Heading5"/>
    <w:next w:val="Normal"/>
    <w:rsid w:val="00C01F7D"/>
    <w:pPr>
      <w:ind w:left="1985" w:hanging="1985"/>
      <w:outlineLvl w:val="9"/>
    </w:pPr>
    <w:rPr>
      <w:sz w:val="20"/>
    </w:rPr>
  </w:style>
  <w:style w:type="character" w:customStyle="1" w:styleId="Heading6Char">
    <w:name w:val="Heading 6 Char"/>
    <w:link w:val="Heading6"/>
    <w:rsid w:val="00C01F7D"/>
    <w:rPr>
      <w:rFonts w:ascii="Arial" w:hAnsi="Arial"/>
      <w:lang w:eastAsia="ja-JP"/>
    </w:rPr>
  </w:style>
  <w:style w:type="character" w:customStyle="1" w:styleId="Heading7Char">
    <w:name w:val="Heading 7 Char"/>
    <w:link w:val="Heading7"/>
    <w:rsid w:val="00C01F7D"/>
    <w:rPr>
      <w:rFonts w:ascii="Arial" w:hAnsi="Arial"/>
      <w:lang w:eastAsia="ja-JP"/>
    </w:rPr>
  </w:style>
  <w:style w:type="character" w:customStyle="1" w:styleId="Heading8Char">
    <w:name w:val="Heading 8 Char"/>
    <w:link w:val="Heading8"/>
    <w:rsid w:val="00C01F7D"/>
    <w:rPr>
      <w:rFonts w:ascii="Arial" w:hAnsi="Arial"/>
      <w:sz w:val="36"/>
      <w:lang w:eastAsia="ja-JP"/>
    </w:rPr>
  </w:style>
  <w:style w:type="character" w:customStyle="1" w:styleId="Heading9Char">
    <w:name w:val="Heading 9 Char"/>
    <w:link w:val="Heading9"/>
    <w:rsid w:val="00C01F7D"/>
    <w:rPr>
      <w:rFonts w:ascii="Arial" w:hAnsi="Arial"/>
      <w:sz w:val="36"/>
      <w:lang w:eastAsia="ja-JP"/>
    </w:rPr>
  </w:style>
  <w:style w:type="character" w:styleId="HTMLCode">
    <w:name w:val="HTML Code"/>
    <w:uiPriority w:val="99"/>
    <w:unhideWhenUsed/>
    <w:rsid w:val="00C01F7D"/>
    <w:rPr>
      <w:rFonts w:ascii="Courier New" w:eastAsia="Times New Roman" w:hAnsi="Courier New" w:cs="Courier New"/>
      <w:sz w:val="20"/>
      <w:szCs w:val="20"/>
    </w:rPr>
  </w:style>
  <w:style w:type="paragraph" w:styleId="IndexHeading">
    <w:name w:val="index heading"/>
    <w:basedOn w:val="Normal"/>
    <w:next w:val="Normal"/>
    <w:rsid w:val="00C01F7D"/>
    <w:pPr>
      <w:pBdr>
        <w:top w:val="single" w:sz="12" w:space="0" w:color="auto"/>
      </w:pBdr>
      <w:spacing w:before="360" w:after="240"/>
    </w:pPr>
    <w:rPr>
      <w:b/>
      <w:i/>
      <w:sz w:val="26"/>
      <w:lang w:eastAsia="en-GB"/>
    </w:rPr>
  </w:style>
  <w:style w:type="paragraph" w:customStyle="1" w:styleId="LD">
    <w:name w:val="LD"/>
    <w:rsid w:val="00C01F7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01F7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01F7D"/>
    <w:rPr>
      <w:rFonts w:ascii="Calibri" w:eastAsia="Calibri" w:hAnsi="Calibri"/>
      <w:sz w:val="22"/>
      <w:szCs w:val="22"/>
      <w:lang w:val="x-none" w:eastAsia="en-US"/>
    </w:rPr>
  </w:style>
  <w:style w:type="paragraph" w:customStyle="1" w:styleId="NF">
    <w:name w:val="NF"/>
    <w:basedOn w:val="NO"/>
    <w:rsid w:val="00C01F7D"/>
    <w:pPr>
      <w:keepNext/>
      <w:spacing w:after="0"/>
    </w:pPr>
    <w:rPr>
      <w:sz w:val="18"/>
    </w:rPr>
  </w:style>
  <w:style w:type="paragraph" w:customStyle="1" w:styleId="NW">
    <w:name w:val="NW"/>
    <w:basedOn w:val="NO"/>
    <w:rsid w:val="00C01F7D"/>
    <w:pPr>
      <w:spacing w:after="0"/>
    </w:pPr>
  </w:style>
  <w:style w:type="paragraph" w:customStyle="1" w:styleId="PL">
    <w:name w:val="PL"/>
    <w:link w:val="PLChar"/>
    <w:qFormat/>
    <w:rsid w:val="00C01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1F7D"/>
    <w:rPr>
      <w:rFonts w:ascii="Courier New" w:eastAsia="Batang" w:hAnsi="Courier New"/>
      <w:noProof/>
      <w:sz w:val="16"/>
      <w:shd w:val="clear" w:color="auto" w:fill="E6E6E6"/>
      <w:lang w:eastAsia="sv-SE"/>
    </w:rPr>
  </w:style>
  <w:style w:type="paragraph" w:styleId="PlainText">
    <w:name w:val="Plain Text"/>
    <w:basedOn w:val="Normal"/>
    <w:link w:val="PlainTextChar"/>
    <w:rsid w:val="00C01F7D"/>
    <w:rPr>
      <w:rFonts w:ascii="Courier New" w:hAnsi="Courier New"/>
      <w:lang w:val="nb-NO"/>
    </w:rPr>
  </w:style>
  <w:style w:type="character" w:customStyle="1" w:styleId="PlainTextChar">
    <w:name w:val="Plain Text Char"/>
    <w:link w:val="PlainText"/>
    <w:rsid w:val="00C01F7D"/>
    <w:rPr>
      <w:rFonts w:ascii="Courier New" w:hAnsi="Courier New"/>
      <w:lang w:val="nb-NO" w:eastAsia="ja-JP"/>
    </w:rPr>
  </w:style>
  <w:style w:type="character" w:styleId="Strong">
    <w:name w:val="Strong"/>
    <w:uiPriority w:val="22"/>
    <w:qFormat/>
    <w:rsid w:val="00C01F7D"/>
    <w:rPr>
      <w:b/>
      <w:bCs/>
    </w:rPr>
  </w:style>
  <w:style w:type="table" w:styleId="TableGrid">
    <w:name w:val="Table Grid"/>
    <w:basedOn w:val="TableNormal"/>
    <w:uiPriority w:val="39"/>
    <w:rsid w:val="00C01F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1F7D"/>
    <w:rPr>
      <w:rFonts w:ascii="Arial" w:hAnsi="Arial"/>
      <w:sz w:val="18"/>
      <w:lang w:val="x-none" w:eastAsia="x-none"/>
    </w:rPr>
  </w:style>
  <w:style w:type="character" w:customStyle="1" w:styleId="TAHCar">
    <w:name w:val="TAH Car"/>
    <w:link w:val="TAH"/>
    <w:locked/>
    <w:rsid w:val="00C01F7D"/>
    <w:rPr>
      <w:rFonts w:ascii="Arial" w:hAnsi="Arial"/>
      <w:b/>
      <w:sz w:val="18"/>
      <w:lang w:val="x-none" w:eastAsia="x-none"/>
    </w:rPr>
  </w:style>
  <w:style w:type="character" w:customStyle="1" w:styleId="THChar">
    <w:name w:val="TH Char"/>
    <w:link w:val="TH"/>
    <w:rsid w:val="00C01F7D"/>
    <w:rPr>
      <w:rFonts w:ascii="Arial" w:hAnsi="Arial"/>
      <w:b/>
      <w:lang w:val="x-none" w:eastAsia="x-none"/>
    </w:rPr>
  </w:style>
  <w:style w:type="paragraph" w:customStyle="1" w:styleId="TAJ">
    <w:name w:val="TAJ"/>
    <w:basedOn w:val="TH"/>
    <w:rsid w:val="00C01F7D"/>
  </w:style>
  <w:style w:type="paragraph" w:customStyle="1" w:styleId="TALCharChar">
    <w:name w:val="TAL Char Char"/>
    <w:basedOn w:val="Normal"/>
    <w:link w:val="TALCharCharChar"/>
    <w:rsid w:val="00C01F7D"/>
    <w:pPr>
      <w:keepNext/>
      <w:keepLines/>
      <w:spacing w:after="0"/>
    </w:pPr>
    <w:rPr>
      <w:rFonts w:eastAsia="Malgun Gothic"/>
      <w:sz w:val="18"/>
      <w:lang w:val="x-none" w:eastAsia="x-none"/>
    </w:rPr>
  </w:style>
  <w:style w:type="character" w:customStyle="1" w:styleId="TALCharCharChar">
    <w:name w:val="TAL Char Char Char"/>
    <w:link w:val="TALCharChar"/>
    <w:rsid w:val="00C01F7D"/>
    <w:rPr>
      <w:rFonts w:ascii="Arial" w:eastAsia="Malgun Gothic" w:hAnsi="Arial"/>
      <w:sz w:val="18"/>
      <w:lang w:val="x-none" w:eastAsia="x-none"/>
    </w:rPr>
  </w:style>
  <w:style w:type="character" w:customStyle="1" w:styleId="TFChar">
    <w:name w:val="TF Char"/>
    <w:link w:val="TF"/>
    <w:rsid w:val="00C01F7D"/>
    <w:rPr>
      <w:rFonts w:ascii="Arial" w:hAnsi="Arial"/>
      <w:b/>
      <w:lang w:val="x-none" w:eastAsia="x-none"/>
    </w:rPr>
  </w:style>
  <w:style w:type="paragraph" w:styleId="ListContinue">
    <w:name w:val="List Continue"/>
    <w:basedOn w:val="Normal"/>
    <w:rsid w:val="00C01F7D"/>
    <w:pPr>
      <w:spacing w:after="120"/>
      <w:ind w:left="283"/>
      <w:contextualSpacing/>
    </w:pPr>
  </w:style>
  <w:style w:type="paragraph" w:styleId="ListContinue2">
    <w:name w:val="List Continue 2"/>
    <w:basedOn w:val="Normal"/>
    <w:rsid w:val="00C01F7D"/>
    <w:pPr>
      <w:spacing w:after="120"/>
      <w:ind w:left="566"/>
      <w:contextualSpacing/>
    </w:pPr>
  </w:style>
  <w:style w:type="paragraph" w:styleId="ListNumber3">
    <w:name w:val="List Number 3"/>
    <w:basedOn w:val="ListNumber2"/>
    <w:rsid w:val="00C01F7D"/>
    <w:pPr>
      <w:numPr>
        <w:numId w:val="10"/>
      </w:numPr>
      <w:contextualSpacing/>
    </w:pPr>
  </w:style>
  <w:style w:type="character" w:styleId="UnresolvedMention">
    <w:name w:val="Unresolved Mention"/>
    <w:basedOn w:val="DefaultParagraphFont"/>
    <w:uiPriority w:val="99"/>
    <w:semiHidden/>
    <w:unhideWhenUsed/>
    <w:rsid w:val="00C01F7D"/>
    <w:rPr>
      <w:color w:val="808080"/>
      <w:shd w:val="clear" w:color="auto" w:fill="E6E6E6"/>
    </w:rPr>
  </w:style>
  <w:style w:type="paragraph" w:customStyle="1" w:styleId="Agreement">
    <w:name w:val="Agreement"/>
    <w:basedOn w:val="Normal"/>
    <w:next w:val="Normal"/>
    <w:qFormat/>
    <w:rsid w:val="00C428A9"/>
    <w:pPr>
      <w:numPr>
        <w:numId w:val="25"/>
      </w:numPr>
      <w:overflowPunct/>
      <w:autoSpaceDE/>
      <w:autoSpaceDN/>
      <w:adjustRightInd/>
      <w:spacing w:before="60" w:after="0"/>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FBB14777-ED3F-40E3-81E8-CEB24427F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openxmlformats.org/package/2006/metadata/core-properties"/>
    <ds:schemaRef ds:uri="http://purl.org/dc/terms/"/>
    <ds:schemaRef ds:uri="http://schemas.microsoft.com/office/2006/metadata/properties"/>
    <ds:schemaRef ds:uri="http://purl.org/dc/elements/1.1/"/>
    <ds:schemaRef ds:uri="http://schemas.microsoft.com/office/infopath/2007/PartnerControls"/>
    <ds:schemaRef ds:uri="http://schemas.microsoft.com/office/2006/documentManagement/types"/>
    <ds:schemaRef ds:uri="2f282d3b-eb4a-4b09-b61f-b9593442e286"/>
    <ds:schemaRef ds:uri="9b239327-9e80-40e4-b1b7-4394fed77a33"/>
    <ds:schemaRef ds:uri="http://www.w3.org/XML/1998/namespace"/>
    <ds:schemaRef ds:uri="http://purl.org/dc/dcmitype/"/>
  </ds:schemaRefs>
</ds:datastoreItem>
</file>

<file path=customXml/itemProps4.xml><?xml version="1.0" encoding="utf-8"?>
<ds:datastoreItem xmlns:ds="http://schemas.openxmlformats.org/officeDocument/2006/customXml" ds:itemID="{8C8DD11F-A61E-41DC-A475-3ECB6B64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69</cp:revision>
  <cp:lastPrinted>2008-01-31T07:09:00Z</cp:lastPrinted>
  <dcterms:created xsi:type="dcterms:W3CDTF">2019-10-03T06:50:00Z</dcterms:created>
  <dcterms:modified xsi:type="dcterms:W3CDTF">2019-10-03T23:59:00Z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